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364D8C">
        <w:rPr>
          <w:sz w:val="22"/>
          <w:szCs w:val="22"/>
        </w:rPr>
        <w:t>THE ANNUAL</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364D8C">
        <w:rPr>
          <w:sz w:val="22"/>
          <w:szCs w:val="22"/>
        </w:rPr>
        <w:t>2</w:t>
      </w:r>
      <w:r w:rsidR="00364D8C" w:rsidRPr="00364D8C">
        <w:rPr>
          <w:sz w:val="22"/>
          <w:szCs w:val="22"/>
          <w:vertAlign w:val="superscript"/>
        </w:rPr>
        <w:t>ND</w:t>
      </w:r>
      <w:r w:rsidR="00364D8C">
        <w:rPr>
          <w:sz w:val="22"/>
          <w:szCs w:val="22"/>
        </w:rPr>
        <w:t xml:space="preserve"> </w:t>
      </w:r>
      <w:proofErr w:type="gramStart"/>
      <w:r w:rsidR="00364D8C">
        <w:rPr>
          <w:sz w:val="22"/>
          <w:szCs w:val="22"/>
        </w:rPr>
        <w:t xml:space="preserve">May </w:t>
      </w:r>
      <w:r w:rsidR="00374EA9" w:rsidRPr="003A7D05">
        <w:rPr>
          <w:sz w:val="22"/>
          <w:szCs w:val="22"/>
        </w:rPr>
        <w:t xml:space="preserve"> </w:t>
      </w:r>
      <w:r w:rsidR="00162B57" w:rsidRPr="003A7D05">
        <w:rPr>
          <w:sz w:val="22"/>
          <w:szCs w:val="22"/>
        </w:rPr>
        <w:t>2017</w:t>
      </w:r>
      <w:proofErr w:type="gramEnd"/>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364D8C">
        <w:rPr>
          <w:sz w:val="22"/>
          <w:szCs w:val="22"/>
        </w:rPr>
        <w:t>following the Annual Parish Meeting</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E574C3" w:rsidRPr="003A7D05" w:rsidRDefault="005C0CA7">
      <w:pPr>
        <w:ind w:left="720" w:firstLine="720"/>
        <w:rPr>
          <w:sz w:val="22"/>
          <w:szCs w:val="22"/>
        </w:rPr>
      </w:pPr>
      <w:r w:rsidRPr="003A7D05">
        <w:rPr>
          <w:sz w:val="22"/>
          <w:szCs w:val="22"/>
        </w:rPr>
        <w:t>Cllr</w:t>
      </w:r>
      <w:r w:rsidR="00E574C3" w:rsidRPr="003A7D05">
        <w:rPr>
          <w:sz w:val="22"/>
          <w:szCs w:val="22"/>
        </w:rPr>
        <w:t xml:space="preserve"> R Pinning</w:t>
      </w:r>
    </w:p>
    <w:p w:rsidR="00651264" w:rsidRPr="003A7D05" w:rsidRDefault="008777E9" w:rsidP="008777E9">
      <w:pPr>
        <w:ind w:left="720" w:firstLine="720"/>
        <w:rPr>
          <w:sz w:val="22"/>
          <w:szCs w:val="22"/>
        </w:rPr>
      </w:pPr>
      <w:r w:rsidRPr="003A7D05">
        <w:rPr>
          <w:sz w:val="22"/>
          <w:szCs w:val="22"/>
        </w:rPr>
        <w:t>Cllr C Willoughby</w:t>
      </w:r>
    </w:p>
    <w:p w:rsidR="00AD77A6" w:rsidRPr="003A7D05" w:rsidRDefault="00AD77A6" w:rsidP="002D7202">
      <w:pPr>
        <w:ind w:left="720" w:firstLine="720"/>
        <w:rPr>
          <w:sz w:val="22"/>
          <w:szCs w:val="22"/>
        </w:rPr>
      </w:pPr>
      <w:r w:rsidRPr="003A7D05">
        <w:rPr>
          <w:sz w:val="22"/>
          <w:szCs w:val="22"/>
        </w:rPr>
        <w:t>Cllr P Wall</w:t>
      </w:r>
    </w:p>
    <w:p w:rsidR="008777E9" w:rsidRDefault="008777E9" w:rsidP="002D7202">
      <w:pPr>
        <w:ind w:left="720" w:firstLine="720"/>
        <w:rPr>
          <w:sz w:val="22"/>
          <w:szCs w:val="22"/>
        </w:rPr>
      </w:pPr>
      <w:r w:rsidRPr="003A7D05">
        <w:rPr>
          <w:sz w:val="22"/>
          <w:szCs w:val="22"/>
        </w:rPr>
        <w:t>Cllr J Youngs</w:t>
      </w:r>
    </w:p>
    <w:p w:rsidR="0031442F" w:rsidRPr="003A7D05" w:rsidRDefault="0031442F" w:rsidP="002D7202">
      <w:pPr>
        <w:ind w:left="720" w:firstLine="720"/>
        <w:rPr>
          <w:sz w:val="22"/>
          <w:szCs w:val="22"/>
        </w:rPr>
      </w:pPr>
      <w:r>
        <w:rPr>
          <w:sz w:val="22"/>
          <w:szCs w:val="22"/>
        </w:rPr>
        <w:t>Cllr A Lupson</w:t>
      </w:r>
    </w:p>
    <w:p w:rsidR="00162B57" w:rsidRDefault="0031442F" w:rsidP="002D7202">
      <w:pPr>
        <w:ind w:left="720" w:firstLine="720"/>
        <w:rPr>
          <w:sz w:val="22"/>
          <w:szCs w:val="22"/>
        </w:rPr>
      </w:pPr>
      <w:r>
        <w:rPr>
          <w:sz w:val="22"/>
          <w:szCs w:val="22"/>
        </w:rPr>
        <w:t>Cllr J Usher</w:t>
      </w:r>
    </w:p>
    <w:p w:rsidR="00364D8C" w:rsidRPr="003A7D05" w:rsidRDefault="00364D8C" w:rsidP="002D7202">
      <w:pPr>
        <w:ind w:left="720" w:firstLine="720"/>
        <w:rPr>
          <w:sz w:val="22"/>
          <w:szCs w:val="22"/>
        </w:rPr>
      </w:pPr>
      <w:r>
        <w:rPr>
          <w:sz w:val="22"/>
          <w:szCs w:val="22"/>
        </w:rPr>
        <w:t>Cllr B Tub</w:t>
      </w:r>
      <w:r w:rsidR="008D5842">
        <w:rPr>
          <w:sz w:val="22"/>
          <w:szCs w:val="22"/>
        </w:rPr>
        <w:t>b</w:t>
      </w:r>
      <w:r>
        <w:rPr>
          <w:sz w:val="22"/>
          <w:szCs w:val="22"/>
        </w:rPr>
        <w:t>y</w:t>
      </w: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162B57" w:rsidRPr="003A7D05">
        <w:rPr>
          <w:sz w:val="22"/>
          <w:szCs w:val="22"/>
        </w:rPr>
        <w:t>9</w:t>
      </w:r>
      <w:r w:rsidR="00A31C03" w:rsidRPr="003A7D05">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310DCA">
        <w:rPr>
          <w:sz w:val="22"/>
          <w:szCs w:val="22"/>
        </w:rPr>
        <w:t xml:space="preserve">Cllrs </w:t>
      </w:r>
      <w:proofErr w:type="spellStart"/>
      <w:r w:rsidR="00364D8C">
        <w:rPr>
          <w:sz w:val="22"/>
          <w:szCs w:val="22"/>
        </w:rPr>
        <w:t>Lumbard</w:t>
      </w:r>
      <w:proofErr w:type="spellEnd"/>
      <w:r w:rsidR="00364D8C">
        <w:rPr>
          <w:sz w:val="22"/>
          <w:szCs w:val="22"/>
        </w:rPr>
        <w:t>, Monk, Farn</w:t>
      </w:r>
      <w:r w:rsidR="005A30B0">
        <w:rPr>
          <w:sz w:val="22"/>
          <w:szCs w:val="22"/>
        </w:rPr>
        <w:t>s</w:t>
      </w:r>
      <w:r w:rsidR="00364D8C">
        <w:rPr>
          <w:sz w:val="22"/>
          <w:szCs w:val="22"/>
        </w:rPr>
        <w:t>worth, Gabriel</w:t>
      </w:r>
    </w:p>
    <w:p w:rsidR="00364D8C" w:rsidRPr="00364D8C" w:rsidRDefault="00364D8C" w:rsidP="00364D8C">
      <w:pPr>
        <w:numPr>
          <w:ilvl w:val="0"/>
          <w:numId w:val="1"/>
        </w:numPr>
        <w:autoSpaceDE w:val="0"/>
        <w:autoSpaceDN w:val="0"/>
        <w:jc w:val="both"/>
        <w:rPr>
          <w:b/>
          <w:color w:val="000000"/>
          <w:sz w:val="22"/>
          <w:szCs w:val="22"/>
        </w:rPr>
      </w:pPr>
      <w:r w:rsidRPr="00364D8C">
        <w:rPr>
          <w:b/>
          <w:color w:val="000000"/>
          <w:sz w:val="22"/>
          <w:szCs w:val="22"/>
        </w:rPr>
        <w:t>Election of Chairman and Vice Chairman</w:t>
      </w:r>
      <w:r>
        <w:rPr>
          <w:b/>
          <w:color w:val="000000"/>
          <w:sz w:val="22"/>
          <w:szCs w:val="22"/>
        </w:rPr>
        <w:t xml:space="preserve">.  </w:t>
      </w:r>
      <w:r>
        <w:rPr>
          <w:color w:val="000000"/>
          <w:sz w:val="22"/>
          <w:szCs w:val="22"/>
        </w:rPr>
        <w:t xml:space="preserve">The Clerk asked for nominations for the position of Chairman.  Cllr Lupson nominated Cllr </w:t>
      </w:r>
      <w:proofErr w:type="spellStart"/>
      <w:r>
        <w:rPr>
          <w:color w:val="000000"/>
          <w:sz w:val="22"/>
          <w:szCs w:val="22"/>
        </w:rPr>
        <w:t>Flett</w:t>
      </w:r>
      <w:proofErr w:type="spellEnd"/>
      <w:r>
        <w:rPr>
          <w:color w:val="000000"/>
          <w:sz w:val="22"/>
          <w:szCs w:val="22"/>
        </w:rPr>
        <w:t xml:space="preserve">.  There were no other nominations and Cllr </w:t>
      </w:r>
      <w:proofErr w:type="spellStart"/>
      <w:r>
        <w:rPr>
          <w:color w:val="000000"/>
          <w:sz w:val="22"/>
          <w:szCs w:val="22"/>
        </w:rPr>
        <w:t>Flett</w:t>
      </w:r>
      <w:proofErr w:type="spellEnd"/>
      <w:r>
        <w:rPr>
          <w:color w:val="000000"/>
          <w:sz w:val="22"/>
          <w:szCs w:val="22"/>
        </w:rPr>
        <w:t xml:space="preserve"> was voted unanimously as the Chairman.  The Chairman asked for nominations for the position of Vice Chairman.  The Chairman asked if Cllr Willoughby was willing to continue in the role of Vice Chairman.  Cllr Willoughby agreed that she would take on the role for a further term.  The Council agreed unanimously that Cllr Willoughby should continue in the role of Vice-Chairman</w:t>
      </w:r>
    </w:p>
    <w:p w:rsidR="00364D8C" w:rsidRPr="00364D8C" w:rsidRDefault="00364D8C" w:rsidP="00364D8C">
      <w:pPr>
        <w:numPr>
          <w:ilvl w:val="0"/>
          <w:numId w:val="1"/>
        </w:numPr>
        <w:autoSpaceDE w:val="0"/>
        <w:autoSpaceDN w:val="0"/>
        <w:jc w:val="both"/>
        <w:rPr>
          <w:b/>
          <w:color w:val="000000"/>
          <w:sz w:val="22"/>
          <w:szCs w:val="22"/>
        </w:rPr>
      </w:pPr>
      <w:r w:rsidRPr="00364D8C">
        <w:rPr>
          <w:b/>
          <w:color w:val="000000"/>
          <w:sz w:val="22"/>
          <w:szCs w:val="22"/>
        </w:rPr>
        <w:t>Election of committee members</w:t>
      </w:r>
      <w:r>
        <w:rPr>
          <w:b/>
          <w:color w:val="000000"/>
          <w:sz w:val="22"/>
          <w:szCs w:val="22"/>
        </w:rPr>
        <w:t xml:space="preserve">.  </w:t>
      </w:r>
      <w:r w:rsidR="00546C6C">
        <w:rPr>
          <w:color w:val="000000"/>
          <w:sz w:val="22"/>
          <w:szCs w:val="22"/>
        </w:rPr>
        <w:t>No change was made to the existing committees with the exception that Cllr Wall agreed to be the ‘Finance Liaison’ with the Chairman.  It was also confirmed the Cllr Pinning was on the Village Hall Management Committee as one of the Parish Council’s representatives (with Cllr Youngs)</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250449" w:rsidRPr="003A7D05"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F278A5" w:rsidRPr="003A7D05">
        <w:rPr>
          <w:b/>
          <w:sz w:val="22"/>
          <w:szCs w:val="22"/>
        </w:rPr>
        <w:t xml:space="preserve">Tuesday </w:t>
      </w:r>
      <w:r w:rsidR="006B1B1C">
        <w:rPr>
          <w:b/>
          <w:sz w:val="22"/>
          <w:szCs w:val="22"/>
        </w:rPr>
        <w:t>4</w:t>
      </w:r>
      <w:r w:rsidR="006B1B1C" w:rsidRPr="006B1B1C">
        <w:rPr>
          <w:b/>
          <w:sz w:val="22"/>
          <w:szCs w:val="22"/>
          <w:vertAlign w:val="superscript"/>
        </w:rPr>
        <w:t>th</w:t>
      </w:r>
      <w:r w:rsidR="006B1B1C">
        <w:rPr>
          <w:b/>
          <w:sz w:val="22"/>
          <w:szCs w:val="22"/>
        </w:rPr>
        <w:t xml:space="preserve"> April</w:t>
      </w:r>
      <w:r w:rsidR="0023025E" w:rsidRPr="003A7D05">
        <w:rPr>
          <w:b/>
          <w:sz w:val="22"/>
          <w:szCs w:val="22"/>
        </w:rPr>
        <w:t xml:space="preserve"> were approved</w:t>
      </w:r>
      <w:r w:rsidR="00AD77A6" w:rsidRPr="003A7D05">
        <w:rPr>
          <w:sz w:val="22"/>
          <w:szCs w:val="22"/>
        </w:rPr>
        <w:t xml:space="preserve">, with </w:t>
      </w:r>
      <w:r w:rsidR="00F45345" w:rsidRPr="003A7D05">
        <w:rPr>
          <w:sz w:val="22"/>
          <w:szCs w:val="22"/>
        </w:rPr>
        <w:t>no</w:t>
      </w:r>
      <w:r w:rsidR="00AD77A6" w:rsidRPr="003A7D05">
        <w:rPr>
          <w:sz w:val="22"/>
          <w:szCs w:val="22"/>
        </w:rPr>
        <w:t xml:space="preserve"> matters arising</w:t>
      </w:r>
      <w:r w:rsidR="00E265B6">
        <w:rPr>
          <w:sz w:val="22"/>
          <w:szCs w:val="22"/>
        </w:rPr>
        <w:t xml:space="preserve">.  </w:t>
      </w:r>
    </w:p>
    <w:p w:rsidR="002F111C" w:rsidRPr="003A7D05" w:rsidRDefault="002F111C" w:rsidP="00310DCA">
      <w:pPr>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6B1B1C" w:rsidRDefault="006B1B1C" w:rsidP="006B1B1C">
      <w:pPr>
        <w:numPr>
          <w:ilvl w:val="1"/>
          <w:numId w:val="1"/>
        </w:numPr>
        <w:autoSpaceDE w:val="0"/>
        <w:autoSpaceDN w:val="0"/>
        <w:jc w:val="both"/>
        <w:rPr>
          <w:color w:val="000000"/>
          <w:sz w:val="22"/>
          <w:szCs w:val="22"/>
        </w:rPr>
      </w:pPr>
      <w:r>
        <w:rPr>
          <w:color w:val="000000"/>
          <w:sz w:val="22"/>
          <w:szCs w:val="22"/>
        </w:rPr>
        <w:t>Village Hall Committee.  Confirmation of agreement to have a textile bank at the Village Hall</w:t>
      </w:r>
      <w:r w:rsidR="002650DA">
        <w:rPr>
          <w:color w:val="000000"/>
          <w:sz w:val="22"/>
          <w:szCs w:val="22"/>
        </w:rPr>
        <w:t xml:space="preserve">.  The Chairman would sign the paperwork accordingly.  </w:t>
      </w:r>
      <w:r w:rsidR="002650DA">
        <w:rPr>
          <w:b/>
          <w:color w:val="000000"/>
          <w:sz w:val="22"/>
          <w:szCs w:val="22"/>
        </w:rPr>
        <w:t>The Clerk</w:t>
      </w:r>
      <w:r w:rsidR="002650DA">
        <w:rPr>
          <w:color w:val="000000"/>
          <w:sz w:val="22"/>
          <w:szCs w:val="22"/>
        </w:rPr>
        <w:t xml:space="preserve"> would research whether the bank is moved every time it is emptied, or whether it has a door.  The LVH Committee had suggested that the bank is straightened up within the car park</w:t>
      </w:r>
    </w:p>
    <w:p w:rsidR="006B1B1C" w:rsidRDefault="006B1B1C" w:rsidP="006B1B1C">
      <w:pPr>
        <w:numPr>
          <w:ilvl w:val="1"/>
          <w:numId w:val="1"/>
        </w:numPr>
        <w:autoSpaceDE w:val="0"/>
        <w:autoSpaceDN w:val="0"/>
        <w:jc w:val="both"/>
        <w:rPr>
          <w:color w:val="000000"/>
          <w:sz w:val="22"/>
          <w:szCs w:val="22"/>
        </w:rPr>
      </w:pPr>
      <w:r>
        <w:rPr>
          <w:color w:val="000000"/>
          <w:sz w:val="22"/>
          <w:szCs w:val="22"/>
        </w:rPr>
        <w:t>Parishioner complaint regarding bus shelter and proximity of dog bin to bench</w:t>
      </w:r>
      <w:r w:rsidR="002650DA">
        <w:rPr>
          <w:color w:val="000000"/>
          <w:sz w:val="22"/>
          <w:szCs w:val="22"/>
        </w:rPr>
        <w:t>.  Cllrs had reviewed this and considered it.  They did not feel that the proximity of the bin to the bench was relevant and noted</w:t>
      </w:r>
      <w:r w:rsidR="008D5842">
        <w:rPr>
          <w:color w:val="000000"/>
          <w:sz w:val="22"/>
          <w:szCs w:val="22"/>
        </w:rPr>
        <w:t xml:space="preserve"> that bins needed to be in near</w:t>
      </w:r>
      <w:r w:rsidR="002650DA">
        <w:rPr>
          <w:color w:val="000000"/>
          <w:sz w:val="22"/>
          <w:szCs w:val="22"/>
        </w:rPr>
        <w:t xml:space="preserve">by areas in order to be used.  </w:t>
      </w:r>
      <w:r w:rsidR="002650DA">
        <w:rPr>
          <w:b/>
          <w:color w:val="000000"/>
          <w:sz w:val="22"/>
          <w:szCs w:val="22"/>
        </w:rPr>
        <w:t>The Clerk</w:t>
      </w:r>
      <w:r w:rsidR="002650DA">
        <w:rPr>
          <w:color w:val="000000"/>
          <w:sz w:val="22"/>
          <w:szCs w:val="22"/>
        </w:rPr>
        <w:t xml:space="preserve"> was asked to speak with the Peakes to see if they might be willing to sweep out the Bus Shelter if required.  Cllr Lupson noted that on occasion he had cleaned out the bus shelter in the past</w:t>
      </w:r>
    </w:p>
    <w:p w:rsidR="006B1B1C" w:rsidRDefault="006B1B1C" w:rsidP="006B1B1C">
      <w:pPr>
        <w:numPr>
          <w:ilvl w:val="1"/>
          <w:numId w:val="1"/>
        </w:numPr>
        <w:autoSpaceDE w:val="0"/>
        <w:autoSpaceDN w:val="0"/>
        <w:jc w:val="both"/>
        <w:rPr>
          <w:color w:val="000000"/>
          <w:sz w:val="22"/>
          <w:szCs w:val="22"/>
        </w:rPr>
      </w:pPr>
      <w:r>
        <w:rPr>
          <w:color w:val="000000"/>
          <w:sz w:val="22"/>
          <w:szCs w:val="22"/>
        </w:rPr>
        <w:t xml:space="preserve">NCC Highways.  Jon </w:t>
      </w:r>
      <w:proofErr w:type="spellStart"/>
      <w:r>
        <w:rPr>
          <w:color w:val="000000"/>
          <w:sz w:val="22"/>
          <w:szCs w:val="22"/>
        </w:rPr>
        <w:t>Winnett</w:t>
      </w:r>
      <w:proofErr w:type="spellEnd"/>
      <w:r>
        <w:rPr>
          <w:color w:val="000000"/>
          <w:sz w:val="22"/>
          <w:szCs w:val="22"/>
        </w:rPr>
        <w:t xml:space="preserve"> to meet with Clerk 10</w:t>
      </w:r>
      <w:r w:rsidRPr="004C78D3">
        <w:rPr>
          <w:color w:val="000000"/>
          <w:sz w:val="22"/>
          <w:szCs w:val="22"/>
          <w:vertAlign w:val="superscript"/>
        </w:rPr>
        <w:t>th</w:t>
      </w:r>
      <w:r>
        <w:rPr>
          <w:color w:val="000000"/>
          <w:sz w:val="22"/>
          <w:szCs w:val="22"/>
        </w:rPr>
        <w:t xml:space="preserve"> May and to discuss the </w:t>
      </w:r>
      <w:proofErr w:type="spellStart"/>
      <w:r>
        <w:rPr>
          <w:color w:val="000000"/>
          <w:sz w:val="22"/>
          <w:szCs w:val="22"/>
        </w:rPr>
        <w:t>Horsefen</w:t>
      </w:r>
      <w:proofErr w:type="spellEnd"/>
      <w:r>
        <w:rPr>
          <w:color w:val="000000"/>
          <w:sz w:val="22"/>
          <w:szCs w:val="22"/>
        </w:rPr>
        <w:t xml:space="preserve"> Road flooding with Cllrs Lupson and Gabriel.  </w:t>
      </w:r>
      <w:r w:rsidR="002650DA">
        <w:rPr>
          <w:color w:val="000000"/>
          <w:sz w:val="22"/>
          <w:szCs w:val="22"/>
        </w:rPr>
        <w:t>Cllr Tubby would also attend this meeting</w:t>
      </w:r>
    </w:p>
    <w:p w:rsidR="006B1B1C" w:rsidRDefault="006B1B1C" w:rsidP="006B1B1C">
      <w:pPr>
        <w:numPr>
          <w:ilvl w:val="1"/>
          <w:numId w:val="1"/>
        </w:numPr>
        <w:autoSpaceDE w:val="0"/>
        <w:autoSpaceDN w:val="0"/>
        <w:jc w:val="both"/>
        <w:rPr>
          <w:color w:val="000000"/>
          <w:sz w:val="22"/>
          <w:szCs w:val="22"/>
        </w:rPr>
      </w:pPr>
      <w:r>
        <w:rPr>
          <w:color w:val="000000"/>
          <w:sz w:val="22"/>
          <w:szCs w:val="22"/>
        </w:rPr>
        <w:t>Complaints from residents regarding inconsiderate parking on Norwich Road.  Residents had been asked to contact the Police on 101 when inconsiderate parking occurs.  In particular, the Chairman noted that parking on the footway / pavement is illegal and should be reported to the Police.  The Clerk was asked to check on the plans for the property.  Cllrs felt that the planning application had been approved approximately 14 years previously</w:t>
      </w:r>
    </w:p>
    <w:p w:rsidR="006B1B1C" w:rsidRPr="00620032" w:rsidRDefault="006B1B1C" w:rsidP="006B1B1C">
      <w:pPr>
        <w:autoSpaceDE w:val="0"/>
        <w:autoSpaceDN w:val="0"/>
        <w:ind w:left="1440"/>
        <w:jc w:val="both"/>
        <w:rPr>
          <w:color w:val="000000"/>
          <w:sz w:val="22"/>
          <w:szCs w:val="22"/>
        </w:rPr>
      </w:pP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6B1B1C" w:rsidRPr="00A87BE1" w:rsidRDefault="006B1B1C" w:rsidP="006B1B1C">
      <w:pPr>
        <w:numPr>
          <w:ilvl w:val="1"/>
          <w:numId w:val="1"/>
        </w:numPr>
        <w:autoSpaceDE w:val="0"/>
        <w:autoSpaceDN w:val="0"/>
        <w:jc w:val="both"/>
        <w:rPr>
          <w:b/>
          <w:color w:val="000000"/>
          <w:sz w:val="22"/>
          <w:szCs w:val="22"/>
        </w:rPr>
      </w:pPr>
      <w:r>
        <w:rPr>
          <w:color w:val="000000"/>
          <w:sz w:val="22"/>
          <w:szCs w:val="22"/>
        </w:rPr>
        <w:lastRenderedPageBreak/>
        <w:t>Cllr Usher.  SNAP report.  Cllr Usher explained that Tom Gibbs would be taking over in the near future.  The Chairman asked Cllr Usher if he might be prepared to speak with the Police about the recent vandalism at How Hill</w:t>
      </w:r>
    </w:p>
    <w:p w:rsidR="006B1B1C" w:rsidRPr="00A50A76" w:rsidRDefault="006B1B1C" w:rsidP="006B1B1C">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St Benet’s to Ludham Bridge Pathway</w:t>
      </w:r>
      <w:r w:rsidR="002650DA">
        <w:rPr>
          <w:color w:val="000000"/>
          <w:sz w:val="22"/>
          <w:szCs w:val="22"/>
        </w:rPr>
        <w:t xml:space="preserve">.  Cllr </w:t>
      </w:r>
      <w:proofErr w:type="spellStart"/>
      <w:r w:rsidR="002650DA">
        <w:rPr>
          <w:color w:val="000000"/>
          <w:sz w:val="22"/>
          <w:szCs w:val="22"/>
        </w:rPr>
        <w:t>Flett</w:t>
      </w:r>
      <w:proofErr w:type="spellEnd"/>
      <w:r w:rsidR="002650DA">
        <w:rPr>
          <w:color w:val="000000"/>
          <w:sz w:val="22"/>
          <w:szCs w:val="22"/>
        </w:rPr>
        <w:t xml:space="preserve"> noted that the Chairman of the BA had opened the pathway that morning.  He noted that all were delighted that after some years of work, the pathway was open.  He explained that the agreement was for 25 years.  Noted</w:t>
      </w:r>
    </w:p>
    <w:p w:rsidR="006B1B1C" w:rsidRPr="003E1638" w:rsidRDefault="006B1B1C" w:rsidP="006B1B1C">
      <w:pPr>
        <w:numPr>
          <w:ilvl w:val="1"/>
          <w:numId w:val="1"/>
        </w:numPr>
        <w:autoSpaceDE w:val="0"/>
        <w:autoSpaceDN w:val="0"/>
        <w:jc w:val="both"/>
        <w:rPr>
          <w:b/>
          <w:color w:val="000000"/>
          <w:sz w:val="22"/>
          <w:szCs w:val="22"/>
        </w:rPr>
      </w:pPr>
      <w:r>
        <w:rPr>
          <w:color w:val="000000"/>
          <w:sz w:val="22"/>
          <w:szCs w:val="22"/>
        </w:rPr>
        <w:t>Cllrs Gabriel and Pinning.  Village directory report</w:t>
      </w:r>
      <w:r w:rsidR="002650DA">
        <w:rPr>
          <w:color w:val="000000"/>
          <w:sz w:val="22"/>
          <w:szCs w:val="22"/>
        </w:rPr>
        <w:t xml:space="preserve">.  Cllr Pinning noted that the Village Directory was nearly finished and that he expected the advertising to cover the cost of printing.  The Parish Council </w:t>
      </w:r>
      <w:r w:rsidR="002650DA" w:rsidRPr="002650DA">
        <w:rPr>
          <w:b/>
          <w:color w:val="000000"/>
          <w:sz w:val="22"/>
          <w:szCs w:val="22"/>
        </w:rPr>
        <w:t>AGREED</w:t>
      </w:r>
      <w:r w:rsidR="002650DA">
        <w:rPr>
          <w:color w:val="000000"/>
          <w:sz w:val="22"/>
          <w:szCs w:val="22"/>
        </w:rPr>
        <w:t xml:space="preserve"> that 1000 copies should be printed</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66F03">
        <w:rPr>
          <w:sz w:val="22"/>
          <w:szCs w:val="22"/>
        </w:rPr>
        <w:t xml:space="preserve">g at 8 </w:t>
      </w:r>
      <w:r w:rsidR="0089745A" w:rsidRPr="003A7D05">
        <w:rPr>
          <w:sz w:val="22"/>
          <w:szCs w:val="22"/>
        </w:rPr>
        <w:t>pm for the public session.</w:t>
      </w:r>
      <w:r w:rsidR="00D84138" w:rsidRPr="003A7D05">
        <w:rPr>
          <w:sz w:val="22"/>
          <w:szCs w:val="22"/>
        </w:rPr>
        <w:t xml:space="preserve"> </w:t>
      </w:r>
    </w:p>
    <w:p w:rsidR="00123C02" w:rsidRDefault="00123C02" w:rsidP="00D84138">
      <w:pPr>
        <w:autoSpaceDE w:val="0"/>
        <w:autoSpaceDN w:val="0"/>
        <w:ind w:left="360"/>
        <w:jc w:val="both"/>
        <w:rPr>
          <w:sz w:val="22"/>
          <w:szCs w:val="22"/>
        </w:rPr>
      </w:pPr>
    </w:p>
    <w:p w:rsidR="00123C02" w:rsidRPr="008024F8" w:rsidRDefault="008024F8" w:rsidP="00D84138">
      <w:pPr>
        <w:autoSpaceDE w:val="0"/>
        <w:autoSpaceDN w:val="0"/>
        <w:ind w:left="360"/>
        <w:jc w:val="both"/>
        <w:rPr>
          <w:sz w:val="22"/>
          <w:szCs w:val="22"/>
        </w:rPr>
      </w:pPr>
      <w:r>
        <w:rPr>
          <w:sz w:val="22"/>
          <w:szCs w:val="22"/>
        </w:rPr>
        <w:t xml:space="preserve">A member of the public noted that the grass around the village had grown very long and when it was then cut it was a hazard to pedestrians as the web grass is all over the pavements and road.  The </w:t>
      </w:r>
      <w:r>
        <w:rPr>
          <w:b/>
          <w:sz w:val="22"/>
          <w:szCs w:val="22"/>
        </w:rPr>
        <w:t>Clerk</w:t>
      </w:r>
      <w:r>
        <w:rPr>
          <w:sz w:val="22"/>
          <w:szCs w:val="22"/>
        </w:rPr>
        <w:t xml:space="preserve"> would speak with NCC</w:t>
      </w:r>
    </w:p>
    <w:p w:rsidR="00CE2925" w:rsidRPr="003A7D05" w:rsidRDefault="00CE2925" w:rsidP="00062A92">
      <w:pPr>
        <w:autoSpaceDE w:val="0"/>
        <w:autoSpaceDN w:val="0"/>
        <w:jc w:val="both"/>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D40D53">
        <w:rPr>
          <w:b/>
          <w:sz w:val="22"/>
          <w:szCs w:val="22"/>
        </w:rPr>
        <w:t xml:space="preserve"> at 8.45</w:t>
      </w:r>
      <w:r w:rsidR="009E577C" w:rsidRPr="003A7D05">
        <w:rPr>
          <w:b/>
          <w:sz w:val="22"/>
          <w:szCs w:val="22"/>
        </w:rPr>
        <w:t>pm</w:t>
      </w:r>
    </w:p>
    <w:p w:rsidR="00410A4B" w:rsidRPr="003A7D05" w:rsidRDefault="00410A4B">
      <w:pPr>
        <w:rPr>
          <w:b/>
          <w:sz w:val="22"/>
          <w:szCs w:val="22"/>
          <w:u w:val="single"/>
        </w:rPr>
      </w:pPr>
    </w:p>
    <w:p w:rsidR="00AF54F3" w:rsidRPr="003A7D05"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6B1B1C" w:rsidRPr="0084256D" w:rsidRDefault="006B1B1C" w:rsidP="006B1B1C">
      <w:pPr>
        <w:numPr>
          <w:ilvl w:val="1"/>
          <w:numId w:val="1"/>
        </w:numPr>
        <w:autoSpaceDE w:val="0"/>
        <w:autoSpaceDN w:val="0"/>
        <w:jc w:val="both"/>
        <w:rPr>
          <w:b/>
          <w:color w:val="000000"/>
          <w:sz w:val="22"/>
          <w:szCs w:val="22"/>
        </w:rPr>
      </w:pPr>
      <w:r>
        <w:rPr>
          <w:color w:val="000000"/>
          <w:sz w:val="22"/>
          <w:szCs w:val="22"/>
        </w:rPr>
        <w:t>To check the draft audit for 2016/17</w:t>
      </w:r>
      <w:r w:rsidR="008D5842">
        <w:rPr>
          <w:color w:val="000000"/>
          <w:sz w:val="22"/>
          <w:szCs w:val="22"/>
        </w:rPr>
        <w:t>.  The Clerk had circulated the figures.  There were no questions for auditors.  The Chairman explained that the internal auditor would review the figures before the full audit came to the June meeting for approval</w:t>
      </w:r>
    </w:p>
    <w:p w:rsidR="006B1B1C" w:rsidRPr="0084256D" w:rsidRDefault="006B1B1C" w:rsidP="006B1B1C">
      <w:pPr>
        <w:numPr>
          <w:ilvl w:val="1"/>
          <w:numId w:val="1"/>
        </w:numPr>
        <w:autoSpaceDE w:val="0"/>
        <w:autoSpaceDN w:val="0"/>
        <w:jc w:val="both"/>
        <w:rPr>
          <w:b/>
          <w:color w:val="000000"/>
          <w:sz w:val="22"/>
          <w:szCs w:val="22"/>
        </w:rPr>
      </w:pPr>
      <w:r>
        <w:rPr>
          <w:color w:val="000000"/>
          <w:sz w:val="22"/>
          <w:szCs w:val="22"/>
        </w:rPr>
        <w:t>To confirm the fixed asset register</w:t>
      </w:r>
      <w:r w:rsidR="008D5842">
        <w:rPr>
          <w:color w:val="000000"/>
          <w:sz w:val="22"/>
          <w:szCs w:val="22"/>
        </w:rPr>
        <w:t>.  The Clerk noted that she had input a value of £2K against the defibrillator which in previous years had been noted as a zero value because it had been given as a donation</w:t>
      </w:r>
    </w:p>
    <w:p w:rsidR="006B1B1C" w:rsidRPr="0084256D" w:rsidRDefault="006B1B1C" w:rsidP="006B1B1C">
      <w:pPr>
        <w:numPr>
          <w:ilvl w:val="1"/>
          <w:numId w:val="1"/>
        </w:numPr>
        <w:autoSpaceDE w:val="0"/>
        <w:autoSpaceDN w:val="0"/>
        <w:jc w:val="both"/>
        <w:rPr>
          <w:b/>
          <w:color w:val="000000"/>
          <w:sz w:val="22"/>
          <w:szCs w:val="22"/>
        </w:rPr>
      </w:pPr>
      <w:r>
        <w:rPr>
          <w:color w:val="000000"/>
          <w:sz w:val="22"/>
          <w:szCs w:val="22"/>
        </w:rPr>
        <w:t xml:space="preserve">To consider making a request to the Womack Staithe Trust for a donation towards the playground upgrades.  </w:t>
      </w:r>
      <w:r w:rsidR="008D5842">
        <w:rPr>
          <w:color w:val="000000"/>
          <w:sz w:val="22"/>
          <w:szCs w:val="22"/>
        </w:rPr>
        <w:t>It was agreed that the Playground Committee would come to a decision as to which company it would like to use to supply the equipment, and then come to the Council with a recommendation.  At that point the Parish Council could consider writing to the Womack Trust to ask for a financial commitment</w:t>
      </w:r>
    </w:p>
    <w:p w:rsidR="00AF54F3" w:rsidRDefault="00AF54F3" w:rsidP="00AF54F3">
      <w:pPr>
        <w:autoSpaceDE w:val="0"/>
        <w:autoSpaceDN w:val="0"/>
        <w:ind w:left="720"/>
        <w:jc w:val="both"/>
        <w:rPr>
          <w:b/>
          <w:sz w:val="22"/>
          <w:szCs w:val="22"/>
          <w:u w:val="single"/>
        </w:rPr>
      </w:pPr>
    </w:p>
    <w:p w:rsidR="00911983" w:rsidRPr="003A7D05" w:rsidRDefault="007E598A" w:rsidP="007E598A">
      <w:pPr>
        <w:numPr>
          <w:ilvl w:val="0"/>
          <w:numId w:val="1"/>
        </w:numPr>
        <w:autoSpaceDE w:val="0"/>
        <w:autoSpaceDN w:val="0"/>
        <w:jc w:val="both"/>
        <w:rPr>
          <w:b/>
          <w:sz w:val="22"/>
          <w:szCs w:val="22"/>
          <w:u w:val="single"/>
        </w:rPr>
      </w:pPr>
      <w:r w:rsidRPr="003A7D05">
        <w:rPr>
          <w:b/>
          <w:sz w:val="22"/>
          <w:szCs w:val="22"/>
          <w:u w:val="single"/>
        </w:rPr>
        <w:t>Planning Applications:</w:t>
      </w:r>
      <w:r w:rsidR="00237587" w:rsidRPr="003A7D05">
        <w:rPr>
          <w:b/>
          <w:sz w:val="22"/>
          <w:szCs w:val="22"/>
        </w:rPr>
        <w:t xml:space="preserve">   </w:t>
      </w:r>
    </w:p>
    <w:p w:rsidR="00C31804" w:rsidRPr="003A7D05" w:rsidRDefault="005A30B0" w:rsidP="00C31804">
      <w:pPr>
        <w:autoSpaceDE w:val="0"/>
        <w:autoSpaceDN w:val="0"/>
        <w:ind w:left="1440"/>
        <w:jc w:val="both"/>
        <w:rPr>
          <w:b/>
          <w:sz w:val="22"/>
          <w:szCs w:val="22"/>
          <w:u w:val="single"/>
        </w:rPr>
      </w:pPr>
      <w:r>
        <w:rPr>
          <w:color w:val="000000"/>
          <w:sz w:val="22"/>
          <w:szCs w:val="22"/>
        </w:rPr>
        <w:t>None</w:t>
      </w:r>
    </w:p>
    <w:p w:rsidR="007E0E9A" w:rsidRPr="003A7D05" w:rsidRDefault="007E598A" w:rsidP="0078347B">
      <w:pPr>
        <w:numPr>
          <w:ilvl w:val="0"/>
          <w:numId w:val="1"/>
        </w:numPr>
        <w:autoSpaceDE w:val="0"/>
        <w:autoSpaceDN w:val="0"/>
        <w:jc w:val="both"/>
        <w:rPr>
          <w:b/>
          <w:sz w:val="22"/>
          <w:szCs w:val="22"/>
        </w:rPr>
      </w:pPr>
      <w:r w:rsidRPr="003A7D05">
        <w:rPr>
          <w:b/>
          <w:sz w:val="22"/>
          <w:szCs w:val="22"/>
          <w:u w:val="single"/>
        </w:rPr>
        <w:t>Planning Decisions</w:t>
      </w:r>
      <w:r w:rsidRPr="003A7D05">
        <w:rPr>
          <w:b/>
          <w:sz w:val="22"/>
          <w:szCs w:val="22"/>
        </w:rPr>
        <w:t>:</w:t>
      </w:r>
      <w:r w:rsidR="00525083" w:rsidRPr="003A7D05">
        <w:rPr>
          <w:b/>
          <w:sz w:val="22"/>
          <w:szCs w:val="22"/>
        </w:rPr>
        <w:t xml:space="preserve">  </w:t>
      </w:r>
    </w:p>
    <w:p w:rsidR="00F45345" w:rsidRPr="003A7D05" w:rsidRDefault="00AF54F3" w:rsidP="009E4729">
      <w:pPr>
        <w:autoSpaceDE w:val="0"/>
        <w:autoSpaceDN w:val="0"/>
        <w:ind w:left="1440"/>
        <w:jc w:val="both"/>
        <w:rPr>
          <w:sz w:val="22"/>
          <w:szCs w:val="22"/>
        </w:rPr>
      </w:pPr>
      <w:bookmarkStart w:id="0" w:name="_GoBack"/>
      <w:bookmarkEnd w:id="0"/>
      <w:r>
        <w:rPr>
          <w:sz w:val="22"/>
          <w:szCs w:val="22"/>
        </w:rPr>
        <w:t>None</w:t>
      </w:r>
    </w:p>
    <w:p w:rsidR="00BB5279" w:rsidRPr="003A7D05" w:rsidRDefault="00BB5279" w:rsidP="00BB5279">
      <w:pPr>
        <w:autoSpaceDE w:val="0"/>
        <w:autoSpaceDN w:val="0"/>
        <w:ind w:left="144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E265B6" w:rsidRPr="006F5B4C" w:rsidRDefault="00E265B6" w:rsidP="00E265B6">
      <w:pPr>
        <w:numPr>
          <w:ilvl w:val="1"/>
          <w:numId w:val="1"/>
        </w:numPr>
        <w:autoSpaceDE w:val="0"/>
        <w:autoSpaceDN w:val="0"/>
        <w:jc w:val="both"/>
        <w:rPr>
          <w:b/>
          <w:sz w:val="22"/>
          <w:szCs w:val="22"/>
          <w:u w:val="single"/>
        </w:rPr>
      </w:pPr>
      <w:r w:rsidRPr="001E284E">
        <w:rPr>
          <w:color w:val="4C4C4C"/>
          <w:sz w:val="22"/>
          <w:szCs w:val="22"/>
          <w:shd w:val="clear" w:color="auto" w:fill="FFFFFF"/>
        </w:rPr>
        <w:t>ENQ-0286542.</w:t>
      </w:r>
      <w:r>
        <w:rPr>
          <w:rFonts w:ascii="Verdana" w:hAnsi="Verdana"/>
          <w:color w:val="4C4C4C"/>
          <w:sz w:val="18"/>
          <w:szCs w:val="18"/>
          <w:shd w:val="clear" w:color="auto" w:fill="FFFFFF"/>
        </w:rPr>
        <w:t xml:space="preserve">  </w:t>
      </w:r>
      <w:r w:rsidRPr="006F5B4C">
        <w:rPr>
          <w:sz w:val="22"/>
          <w:szCs w:val="22"/>
          <w:shd w:val="clear" w:color="auto" w:fill="FFFFFF"/>
        </w:rPr>
        <w:t>Flooding at Hall Common / Staithe road junction</w:t>
      </w:r>
      <w:r>
        <w:rPr>
          <w:sz w:val="22"/>
          <w:szCs w:val="22"/>
          <w:shd w:val="clear" w:color="auto" w:fill="FFFFFF"/>
        </w:rPr>
        <w:t>. NCC have put in a request for the gully to be emptied, the verged to be chambered-in, and the pipework jetted ‘over the next few weeks’ (March 2017)</w:t>
      </w:r>
    </w:p>
    <w:p w:rsidR="00E265B6" w:rsidRPr="00C72C21" w:rsidRDefault="00E265B6" w:rsidP="00E265B6">
      <w:pPr>
        <w:numPr>
          <w:ilvl w:val="1"/>
          <w:numId w:val="1"/>
        </w:numPr>
        <w:autoSpaceDE w:val="0"/>
        <w:autoSpaceDN w:val="0"/>
        <w:jc w:val="both"/>
        <w:rPr>
          <w:b/>
          <w:sz w:val="22"/>
          <w:szCs w:val="22"/>
          <w:u w:val="single"/>
        </w:rPr>
      </w:pPr>
      <w:r w:rsidRPr="001E544D">
        <w:rPr>
          <w:sz w:val="22"/>
          <w:szCs w:val="22"/>
        </w:rPr>
        <w:t>ENQ 541497.  Flooding at Whitegates</w:t>
      </w:r>
      <w:r>
        <w:rPr>
          <w:sz w:val="22"/>
          <w:szCs w:val="22"/>
        </w:rPr>
        <w:t>.  NCC confirmed that this would be programmed.  (March 2017)</w:t>
      </w:r>
    </w:p>
    <w:p w:rsidR="00E265B6" w:rsidRPr="0031442F" w:rsidRDefault="00E265B6" w:rsidP="00E265B6">
      <w:pPr>
        <w:numPr>
          <w:ilvl w:val="1"/>
          <w:numId w:val="1"/>
        </w:numPr>
        <w:autoSpaceDE w:val="0"/>
        <w:autoSpaceDN w:val="0"/>
        <w:jc w:val="both"/>
        <w:rPr>
          <w:b/>
          <w:sz w:val="22"/>
          <w:szCs w:val="22"/>
          <w:u w:val="single"/>
        </w:rPr>
      </w:pPr>
      <w:proofErr w:type="spellStart"/>
      <w:r>
        <w:rPr>
          <w:sz w:val="22"/>
          <w:szCs w:val="22"/>
        </w:rPr>
        <w:t>Horsefen</w:t>
      </w:r>
      <w:proofErr w:type="spellEnd"/>
      <w:r>
        <w:rPr>
          <w:sz w:val="22"/>
          <w:szCs w:val="22"/>
        </w:rPr>
        <w:t xml:space="preserve"> Road flooding</w:t>
      </w:r>
    </w:p>
    <w:p w:rsidR="00C31804" w:rsidRPr="0031442F" w:rsidRDefault="00E265B6" w:rsidP="0031442F">
      <w:pPr>
        <w:numPr>
          <w:ilvl w:val="1"/>
          <w:numId w:val="1"/>
        </w:numPr>
        <w:autoSpaceDE w:val="0"/>
        <w:autoSpaceDN w:val="0"/>
        <w:jc w:val="both"/>
        <w:rPr>
          <w:b/>
          <w:sz w:val="22"/>
          <w:szCs w:val="22"/>
          <w:u w:val="single"/>
        </w:rPr>
      </w:pPr>
      <w:r w:rsidRPr="0031442F">
        <w:rPr>
          <w:color w:val="212121"/>
          <w:sz w:val="22"/>
          <w:szCs w:val="22"/>
          <w:shd w:val="clear" w:color="auto" w:fill="FFFFFF"/>
        </w:rPr>
        <w:t>ENQ 90000.  Road markings outside school</w:t>
      </w:r>
    </w:p>
    <w:p w:rsidR="0031442F" w:rsidRPr="008024F8" w:rsidRDefault="0031442F" w:rsidP="0031442F">
      <w:pPr>
        <w:numPr>
          <w:ilvl w:val="1"/>
          <w:numId w:val="1"/>
        </w:numPr>
        <w:autoSpaceDE w:val="0"/>
        <w:autoSpaceDN w:val="0"/>
        <w:jc w:val="both"/>
        <w:rPr>
          <w:b/>
          <w:sz w:val="22"/>
          <w:szCs w:val="22"/>
          <w:u w:val="single"/>
        </w:rPr>
      </w:pPr>
      <w:r>
        <w:rPr>
          <w:color w:val="212121"/>
          <w:sz w:val="22"/>
          <w:szCs w:val="22"/>
          <w:shd w:val="clear" w:color="auto" w:fill="FFFFFF"/>
        </w:rPr>
        <w:t>Sarah Price, email.  Barbed wire beside FP10</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E265B6" w:rsidRDefault="00E265B6" w:rsidP="00E265B6">
      <w:pPr>
        <w:autoSpaceDE w:val="0"/>
        <w:autoSpaceDN w:val="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202"/>
        <w:gridCol w:w="1299"/>
        <w:gridCol w:w="1610"/>
        <w:gridCol w:w="1248"/>
        <w:gridCol w:w="969"/>
      </w:tblGrid>
      <w:tr w:rsidR="006B1B1C" w:rsidRPr="00A87BE1" w:rsidTr="00C3273A">
        <w:tc>
          <w:tcPr>
            <w:tcW w:w="1413" w:type="dxa"/>
            <w:shd w:val="clear" w:color="auto" w:fill="auto"/>
          </w:tcPr>
          <w:p w:rsidR="006B1B1C" w:rsidRPr="00A87BE1" w:rsidRDefault="006B1B1C" w:rsidP="00C3273A">
            <w:pPr>
              <w:jc w:val="both"/>
              <w:rPr>
                <w:b/>
                <w:color w:val="000000"/>
                <w:sz w:val="22"/>
                <w:szCs w:val="22"/>
                <w:u w:val="single"/>
              </w:rPr>
            </w:pPr>
            <w:r w:rsidRPr="00A87BE1">
              <w:rPr>
                <w:b/>
                <w:color w:val="000000"/>
                <w:sz w:val="22"/>
                <w:szCs w:val="22"/>
                <w:u w:val="single"/>
              </w:rPr>
              <w:lastRenderedPageBreak/>
              <w:t>Date</w:t>
            </w:r>
          </w:p>
        </w:tc>
        <w:tc>
          <w:tcPr>
            <w:tcW w:w="1379" w:type="dxa"/>
            <w:shd w:val="clear" w:color="auto" w:fill="auto"/>
          </w:tcPr>
          <w:p w:rsidR="006B1B1C" w:rsidRPr="00A87BE1" w:rsidRDefault="006B1B1C" w:rsidP="00C3273A">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6B1B1C" w:rsidRPr="00A87BE1" w:rsidRDefault="006B1B1C" w:rsidP="00C3273A">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6B1B1C" w:rsidRPr="00A87BE1" w:rsidRDefault="006B1B1C" w:rsidP="00C3273A">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6B1B1C" w:rsidRPr="00A87BE1" w:rsidRDefault="006B1B1C" w:rsidP="00C3273A">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6B1B1C" w:rsidRPr="00A87BE1" w:rsidRDefault="006B1B1C" w:rsidP="00C3273A">
            <w:pPr>
              <w:jc w:val="both"/>
              <w:rPr>
                <w:b/>
                <w:color w:val="000000"/>
                <w:sz w:val="22"/>
                <w:szCs w:val="22"/>
                <w:u w:val="single"/>
              </w:rPr>
            </w:pPr>
            <w:r w:rsidRPr="00A87BE1">
              <w:rPr>
                <w:b/>
                <w:color w:val="000000"/>
                <w:sz w:val="22"/>
                <w:szCs w:val="22"/>
                <w:u w:val="single"/>
              </w:rPr>
              <w:t>Inc VAT £</w:t>
            </w:r>
          </w:p>
        </w:tc>
      </w:tr>
      <w:tr w:rsidR="006B1B1C" w:rsidRPr="00A87BE1" w:rsidTr="00C3273A">
        <w:tc>
          <w:tcPr>
            <w:tcW w:w="1413" w:type="dxa"/>
            <w:shd w:val="clear" w:color="auto" w:fill="auto"/>
          </w:tcPr>
          <w:p w:rsidR="006B1B1C" w:rsidRPr="00A87BE1" w:rsidRDefault="006B1B1C" w:rsidP="00C3273A">
            <w:pPr>
              <w:jc w:val="both"/>
              <w:rPr>
                <w:color w:val="000000"/>
                <w:sz w:val="22"/>
                <w:szCs w:val="22"/>
              </w:rPr>
            </w:pPr>
          </w:p>
        </w:tc>
        <w:tc>
          <w:tcPr>
            <w:tcW w:w="1379" w:type="dxa"/>
            <w:shd w:val="clear" w:color="auto" w:fill="auto"/>
          </w:tcPr>
          <w:p w:rsidR="006B1B1C" w:rsidRPr="00A87BE1" w:rsidRDefault="006B1B1C" w:rsidP="00C3273A">
            <w:pPr>
              <w:jc w:val="both"/>
              <w:rPr>
                <w:color w:val="000000"/>
                <w:sz w:val="22"/>
                <w:szCs w:val="22"/>
              </w:rPr>
            </w:pPr>
          </w:p>
        </w:tc>
        <w:tc>
          <w:tcPr>
            <w:tcW w:w="1444" w:type="dxa"/>
            <w:shd w:val="clear" w:color="auto" w:fill="auto"/>
          </w:tcPr>
          <w:p w:rsidR="006B1B1C" w:rsidRPr="00A87BE1" w:rsidRDefault="006B1B1C" w:rsidP="00C3273A">
            <w:pPr>
              <w:jc w:val="both"/>
              <w:rPr>
                <w:color w:val="000000"/>
                <w:sz w:val="22"/>
                <w:szCs w:val="22"/>
              </w:rPr>
            </w:pPr>
          </w:p>
        </w:tc>
        <w:tc>
          <w:tcPr>
            <w:tcW w:w="1610" w:type="dxa"/>
            <w:shd w:val="clear" w:color="auto" w:fill="auto"/>
          </w:tcPr>
          <w:p w:rsidR="006B1B1C" w:rsidRPr="00A87BE1" w:rsidRDefault="006B1B1C" w:rsidP="00C3273A">
            <w:pPr>
              <w:jc w:val="both"/>
              <w:rPr>
                <w:color w:val="000000"/>
                <w:sz w:val="22"/>
                <w:szCs w:val="22"/>
              </w:rPr>
            </w:pPr>
          </w:p>
        </w:tc>
        <w:tc>
          <w:tcPr>
            <w:tcW w:w="1415" w:type="dxa"/>
            <w:shd w:val="clear" w:color="auto" w:fill="auto"/>
          </w:tcPr>
          <w:p w:rsidR="006B1B1C" w:rsidRPr="00A87BE1" w:rsidRDefault="006B1B1C" w:rsidP="00C3273A">
            <w:pPr>
              <w:jc w:val="both"/>
              <w:rPr>
                <w:color w:val="000000"/>
                <w:sz w:val="22"/>
                <w:szCs w:val="22"/>
              </w:rPr>
            </w:pPr>
          </w:p>
        </w:tc>
        <w:tc>
          <w:tcPr>
            <w:tcW w:w="1153" w:type="dxa"/>
            <w:shd w:val="clear" w:color="auto" w:fill="auto"/>
          </w:tcPr>
          <w:p w:rsidR="006B1B1C" w:rsidRPr="00A87BE1" w:rsidRDefault="006B1B1C" w:rsidP="00C3273A">
            <w:pPr>
              <w:jc w:val="both"/>
              <w:rPr>
                <w:color w:val="000000"/>
                <w:sz w:val="22"/>
                <w:szCs w:val="22"/>
              </w:rPr>
            </w:pPr>
          </w:p>
        </w:tc>
      </w:tr>
      <w:tr w:rsidR="006B1B1C" w:rsidRPr="00A87BE1" w:rsidTr="00C3273A">
        <w:tc>
          <w:tcPr>
            <w:tcW w:w="1413" w:type="dxa"/>
            <w:shd w:val="clear" w:color="auto" w:fill="auto"/>
          </w:tcPr>
          <w:p w:rsidR="006B1B1C" w:rsidRPr="00A87BE1" w:rsidRDefault="006B1B1C" w:rsidP="00C3273A">
            <w:pPr>
              <w:jc w:val="both"/>
              <w:rPr>
                <w:color w:val="000000"/>
                <w:sz w:val="22"/>
                <w:szCs w:val="22"/>
              </w:rPr>
            </w:pPr>
            <w:r>
              <w:rPr>
                <w:color w:val="000000"/>
                <w:sz w:val="22"/>
                <w:szCs w:val="22"/>
              </w:rPr>
              <w:t>15.04.17</w:t>
            </w:r>
          </w:p>
        </w:tc>
        <w:tc>
          <w:tcPr>
            <w:tcW w:w="1379" w:type="dxa"/>
            <w:shd w:val="clear" w:color="auto" w:fill="auto"/>
          </w:tcPr>
          <w:p w:rsidR="006B1B1C" w:rsidRPr="00A87BE1" w:rsidRDefault="006B1B1C" w:rsidP="00C3273A">
            <w:pPr>
              <w:jc w:val="both"/>
              <w:rPr>
                <w:color w:val="000000"/>
                <w:sz w:val="22"/>
                <w:szCs w:val="22"/>
              </w:rPr>
            </w:pPr>
            <w:r w:rsidRPr="00A87BE1">
              <w:rPr>
                <w:color w:val="000000"/>
                <w:sz w:val="22"/>
                <w:szCs w:val="22"/>
              </w:rPr>
              <w:t>S/O</w:t>
            </w:r>
          </w:p>
        </w:tc>
        <w:tc>
          <w:tcPr>
            <w:tcW w:w="1444" w:type="dxa"/>
            <w:shd w:val="clear" w:color="auto" w:fill="auto"/>
          </w:tcPr>
          <w:p w:rsidR="006B1B1C" w:rsidRPr="00A87BE1" w:rsidRDefault="006B1B1C" w:rsidP="00C3273A">
            <w:pPr>
              <w:jc w:val="both"/>
              <w:rPr>
                <w:color w:val="000000"/>
                <w:sz w:val="22"/>
                <w:szCs w:val="22"/>
              </w:rPr>
            </w:pPr>
            <w:r w:rsidRPr="00A87BE1">
              <w:rPr>
                <w:color w:val="000000"/>
                <w:sz w:val="22"/>
                <w:szCs w:val="22"/>
              </w:rPr>
              <w:t>Peakes</w:t>
            </w:r>
          </w:p>
        </w:tc>
        <w:tc>
          <w:tcPr>
            <w:tcW w:w="1610" w:type="dxa"/>
            <w:shd w:val="clear" w:color="auto" w:fill="auto"/>
          </w:tcPr>
          <w:p w:rsidR="006B1B1C" w:rsidRPr="00A87BE1" w:rsidRDefault="006B1B1C" w:rsidP="00C3273A">
            <w:pPr>
              <w:jc w:val="both"/>
              <w:rPr>
                <w:color w:val="000000"/>
                <w:sz w:val="22"/>
                <w:szCs w:val="22"/>
              </w:rPr>
            </w:pPr>
            <w:r w:rsidRPr="00A87BE1">
              <w:rPr>
                <w:color w:val="000000"/>
                <w:sz w:val="22"/>
                <w:szCs w:val="22"/>
              </w:rPr>
              <w:t>Grass cutting</w:t>
            </w:r>
          </w:p>
        </w:tc>
        <w:tc>
          <w:tcPr>
            <w:tcW w:w="1415" w:type="dxa"/>
            <w:shd w:val="clear" w:color="auto" w:fill="auto"/>
          </w:tcPr>
          <w:p w:rsidR="006B1B1C" w:rsidRPr="00A87BE1" w:rsidRDefault="006B1B1C" w:rsidP="00C3273A">
            <w:pPr>
              <w:jc w:val="right"/>
              <w:rPr>
                <w:color w:val="000000"/>
                <w:sz w:val="22"/>
                <w:szCs w:val="22"/>
              </w:rPr>
            </w:pPr>
            <w:r w:rsidRPr="00A87BE1">
              <w:rPr>
                <w:color w:val="000000"/>
                <w:sz w:val="22"/>
                <w:szCs w:val="22"/>
              </w:rPr>
              <w:t>259.00</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Pr="00A87BE1" w:rsidRDefault="006B1B1C" w:rsidP="00C3273A">
            <w:pPr>
              <w:jc w:val="both"/>
              <w:rPr>
                <w:color w:val="000000"/>
                <w:sz w:val="22"/>
                <w:szCs w:val="22"/>
              </w:rPr>
            </w:pPr>
          </w:p>
        </w:tc>
        <w:tc>
          <w:tcPr>
            <w:tcW w:w="1379" w:type="dxa"/>
            <w:shd w:val="clear" w:color="auto" w:fill="auto"/>
          </w:tcPr>
          <w:p w:rsidR="006B1B1C" w:rsidRPr="00A87BE1" w:rsidRDefault="006B1B1C" w:rsidP="00C3273A">
            <w:pPr>
              <w:jc w:val="both"/>
              <w:rPr>
                <w:color w:val="000000"/>
                <w:sz w:val="22"/>
                <w:szCs w:val="22"/>
              </w:rPr>
            </w:pPr>
            <w:r w:rsidRPr="00A87BE1">
              <w:rPr>
                <w:color w:val="000000"/>
                <w:sz w:val="22"/>
                <w:szCs w:val="22"/>
              </w:rPr>
              <w:t>DD</w:t>
            </w:r>
          </w:p>
        </w:tc>
        <w:tc>
          <w:tcPr>
            <w:tcW w:w="1444" w:type="dxa"/>
            <w:shd w:val="clear" w:color="auto" w:fill="auto"/>
          </w:tcPr>
          <w:p w:rsidR="006B1B1C" w:rsidRPr="00A87BE1" w:rsidRDefault="006B1B1C" w:rsidP="00C3273A">
            <w:pPr>
              <w:jc w:val="both"/>
              <w:rPr>
                <w:color w:val="000000"/>
                <w:sz w:val="22"/>
                <w:szCs w:val="22"/>
              </w:rPr>
            </w:pPr>
            <w:r w:rsidRPr="00A87BE1">
              <w:rPr>
                <w:color w:val="000000"/>
                <w:sz w:val="22"/>
                <w:szCs w:val="22"/>
              </w:rPr>
              <w:t>URM</w:t>
            </w:r>
          </w:p>
        </w:tc>
        <w:tc>
          <w:tcPr>
            <w:tcW w:w="1610" w:type="dxa"/>
            <w:shd w:val="clear" w:color="auto" w:fill="auto"/>
          </w:tcPr>
          <w:p w:rsidR="006B1B1C" w:rsidRPr="00A87BE1" w:rsidRDefault="006B1B1C" w:rsidP="00C3273A">
            <w:pPr>
              <w:jc w:val="both"/>
              <w:rPr>
                <w:color w:val="000000"/>
                <w:sz w:val="22"/>
                <w:szCs w:val="22"/>
              </w:rPr>
            </w:pPr>
            <w:r w:rsidRPr="00A87BE1">
              <w:rPr>
                <w:color w:val="000000"/>
                <w:sz w:val="22"/>
                <w:szCs w:val="22"/>
              </w:rPr>
              <w:t>Glass</w:t>
            </w:r>
          </w:p>
        </w:tc>
        <w:tc>
          <w:tcPr>
            <w:tcW w:w="1415" w:type="dxa"/>
            <w:shd w:val="clear" w:color="auto" w:fill="auto"/>
          </w:tcPr>
          <w:p w:rsidR="006B1B1C" w:rsidRPr="00A87BE1" w:rsidRDefault="006B1B1C" w:rsidP="00C3273A">
            <w:pPr>
              <w:jc w:val="right"/>
              <w:rPr>
                <w:color w:val="000000"/>
                <w:sz w:val="22"/>
                <w:szCs w:val="22"/>
              </w:rPr>
            </w:pP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Pr="00A87BE1" w:rsidRDefault="006B1B1C" w:rsidP="00C3273A">
            <w:pPr>
              <w:jc w:val="both"/>
              <w:rPr>
                <w:color w:val="000000"/>
                <w:sz w:val="22"/>
                <w:szCs w:val="22"/>
              </w:rPr>
            </w:pPr>
            <w:r>
              <w:rPr>
                <w:color w:val="000000"/>
                <w:sz w:val="22"/>
                <w:szCs w:val="22"/>
              </w:rPr>
              <w:t>24.04.17</w:t>
            </w:r>
          </w:p>
        </w:tc>
        <w:tc>
          <w:tcPr>
            <w:tcW w:w="1379" w:type="dxa"/>
            <w:shd w:val="clear" w:color="auto" w:fill="auto"/>
          </w:tcPr>
          <w:p w:rsidR="006B1B1C" w:rsidRPr="00A87BE1" w:rsidRDefault="006B1B1C" w:rsidP="00C3273A">
            <w:pPr>
              <w:jc w:val="both"/>
              <w:rPr>
                <w:color w:val="000000"/>
                <w:sz w:val="22"/>
                <w:szCs w:val="22"/>
              </w:rPr>
            </w:pPr>
            <w:r w:rsidRPr="00A87BE1">
              <w:rPr>
                <w:color w:val="000000"/>
                <w:sz w:val="22"/>
                <w:szCs w:val="22"/>
              </w:rPr>
              <w:t>DD</w:t>
            </w:r>
          </w:p>
        </w:tc>
        <w:tc>
          <w:tcPr>
            <w:tcW w:w="1444" w:type="dxa"/>
            <w:shd w:val="clear" w:color="auto" w:fill="auto"/>
          </w:tcPr>
          <w:p w:rsidR="006B1B1C" w:rsidRPr="00A87BE1" w:rsidRDefault="006B1B1C" w:rsidP="00C3273A">
            <w:pPr>
              <w:jc w:val="both"/>
              <w:rPr>
                <w:color w:val="000000"/>
                <w:sz w:val="22"/>
                <w:szCs w:val="22"/>
              </w:rPr>
            </w:pPr>
            <w:r>
              <w:rPr>
                <w:color w:val="000000"/>
                <w:sz w:val="22"/>
                <w:szCs w:val="22"/>
              </w:rPr>
              <w:t>NEST</w:t>
            </w:r>
          </w:p>
        </w:tc>
        <w:tc>
          <w:tcPr>
            <w:tcW w:w="1610" w:type="dxa"/>
            <w:shd w:val="clear" w:color="auto" w:fill="auto"/>
          </w:tcPr>
          <w:p w:rsidR="006B1B1C" w:rsidRPr="00A87BE1" w:rsidRDefault="006B1B1C" w:rsidP="00C3273A">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6B1B1C" w:rsidRPr="00A87BE1" w:rsidRDefault="006B1B1C" w:rsidP="00C3273A">
            <w:pPr>
              <w:jc w:val="right"/>
              <w:rPr>
                <w:color w:val="000000"/>
                <w:sz w:val="22"/>
                <w:szCs w:val="22"/>
              </w:rPr>
            </w:pPr>
            <w:r>
              <w:rPr>
                <w:color w:val="000000"/>
                <w:sz w:val="22"/>
                <w:szCs w:val="22"/>
              </w:rPr>
              <w:t>57.99</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Pr="00A87BE1"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Pr="00A87BE1" w:rsidRDefault="006B1B1C" w:rsidP="00C3273A">
            <w:pPr>
              <w:jc w:val="both"/>
              <w:rPr>
                <w:color w:val="000000"/>
                <w:sz w:val="22"/>
                <w:szCs w:val="22"/>
              </w:rPr>
            </w:pPr>
            <w:r w:rsidRPr="00A87BE1">
              <w:rPr>
                <w:color w:val="000000"/>
                <w:sz w:val="22"/>
                <w:szCs w:val="22"/>
              </w:rPr>
              <w:t>1</w:t>
            </w:r>
            <w:r>
              <w:rPr>
                <w:color w:val="000000"/>
                <w:sz w:val="22"/>
                <w:szCs w:val="22"/>
              </w:rPr>
              <w:t>152</w:t>
            </w:r>
          </w:p>
        </w:tc>
        <w:tc>
          <w:tcPr>
            <w:tcW w:w="1444" w:type="dxa"/>
            <w:shd w:val="clear" w:color="auto" w:fill="auto"/>
          </w:tcPr>
          <w:p w:rsidR="006B1B1C" w:rsidRPr="00A87BE1" w:rsidRDefault="006B1B1C" w:rsidP="00C3273A">
            <w:pPr>
              <w:jc w:val="both"/>
              <w:rPr>
                <w:color w:val="000000"/>
                <w:sz w:val="22"/>
                <w:szCs w:val="22"/>
              </w:rPr>
            </w:pPr>
            <w:r w:rsidRPr="00A87BE1">
              <w:rPr>
                <w:color w:val="000000"/>
                <w:sz w:val="22"/>
                <w:szCs w:val="22"/>
              </w:rPr>
              <w:t>Clerk</w:t>
            </w:r>
          </w:p>
        </w:tc>
        <w:tc>
          <w:tcPr>
            <w:tcW w:w="1610" w:type="dxa"/>
            <w:shd w:val="clear" w:color="auto" w:fill="auto"/>
          </w:tcPr>
          <w:p w:rsidR="006B1B1C" w:rsidRPr="00A87BE1" w:rsidRDefault="006B1B1C" w:rsidP="00C3273A">
            <w:pPr>
              <w:jc w:val="both"/>
              <w:rPr>
                <w:color w:val="000000"/>
                <w:sz w:val="22"/>
                <w:szCs w:val="22"/>
              </w:rPr>
            </w:pPr>
            <w:r w:rsidRPr="00A87BE1">
              <w:rPr>
                <w:color w:val="000000"/>
                <w:sz w:val="22"/>
                <w:szCs w:val="22"/>
              </w:rPr>
              <w:t>Salary and expenses</w:t>
            </w:r>
            <w:r>
              <w:rPr>
                <w:color w:val="000000"/>
                <w:sz w:val="22"/>
                <w:szCs w:val="22"/>
              </w:rPr>
              <w:t xml:space="preserve"> March</w:t>
            </w:r>
          </w:p>
        </w:tc>
        <w:tc>
          <w:tcPr>
            <w:tcW w:w="1415" w:type="dxa"/>
            <w:shd w:val="clear" w:color="auto" w:fill="auto"/>
          </w:tcPr>
          <w:p w:rsidR="006B1B1C" w:rsidRPr="00A87BE1" w:rsidRDefault="006B1B1C" w:rsidP="00C3273A">
            <w:pPr>
              <w:jc w:val="right"/>
              <w:rPr>
                <w:color w:val="000000"/>
                <w:sz w:val="22"/>
                <w:szCs w:val="22"/>
              </w:rPr>
            </w:pPr>
            <w:r>
              <w:rPr>
                <w:color w:val="000000"/>
                <w:sz w:val="22"/>
                <w:szCs w:val="22"/>
              </w:rPr>
              <w:t>369.63</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Pr="00A87BE1" w:rsidRDefault="006B1B1C" w:rsidP="00C3273A">
            <w:pPr>
              <w:jc w:val="both"/>
              <w:rPr>
                <w:color w:val="000000"/>
                <w:sz w:val="22"/>
                <w:szCs w:val="22"/>
              </w:rPr>
            </w:pPr>
            <w:r>
              <w:rPr>
                <w:color w:val="000000"/>
                <w:sz w:val="22"/>
                <w:szCs w:val="22"/>
              </w:rPr>
              <w:t>1153</w:t>
            </w:r>
          </w:p>
        </w:tc>
        <w:tc>
          <w:tcPr>
            <w:tcW w:w="1444" w:type="dxa"/>
            <w:shd w:val="clear" w:color="auto" w:fill="auto"/>
          </w:tcPr>
          <w:p w:rsidR="006B1B1C" w:rsidRPr="00A87BE1" w:rsidRDefault="006B1B1C" w:rsidP="00C3273A">
            <w:pPr>
              <w:jc w:val="both"/>
              <w:rPr>
                <w:color w:val="000000"/>
                <w:sz w:val="22"/>
                <w:szCs w:val="22"/>
              </w:rPr>
            </w:pPr>
            <w:r>
              <w:rPr>
                <w:color w:val="000000"/>
                <w:sz w:val="22"/>
                <w:szCs w:val="22"/>
              </w:rPr>
              <w:t>Clerk</w:t>
            </w:r>
          </w:p>
        </w:tc>
        <w:tc>
          <w:tcPr>
            <w:tcW w:w="1610" w:type="dxa"/>
            <w:shd w:val="clear" w:color="auto" w:fill="auto"/>
          </w:tcPr>
          <w:p w:rsidR="006B1B1C" w:rsidRPr="00A87BE1" w:rsidRDefault="006B1B1C" w:rsidP="00C3273A">
            <w:pPr>
              <w:jc w:val="both"/>
              <w:rPr>
                <w:color w:val="000000"/>
                <w:sz w:val="22"/>
                <w:szCs w:val="22"/>
              </w:rPr>
            </w:pPr>
            <w:r>
              <w:rPr>
                <w:color w:val="000000"/>
                <w:sz w:val="22"/>
                <w:szCs w:val="22"/>
              </w:rPr>
              <w:t>Reimbursement of Playground items</w:t>
            </w:r>
          </w:p>
        </w:tc>
        <w:tc>
          <w:tcPr>
            <w:tcW w:w="1415" w:type="dxa"/>
            <w:shd w:val="clear" w:color="auto" w:fill="auto"/>
          </w:tcPr>
          <w:p w:rsidR="006B1B1C" w:rsidRDefault="006B1B1C" w:rsidP="00C3273A">
            <w:pPr>
              <w:jc w:val="right"/>
              <w:rPr>
                <w:color w:val="000000"/>
                <w:sz w:val="22"/>
                <w:szCs w:val="22"/>
              </w:rPr>
            </w:pPr>
            <w:r>
              <w:rPr>
                <w:color w:val="000000"/>
                <w:sz w:val="22"/>
                <w:szCs w:val="22"/>
              </w:rPr>
              <w:t>58.32</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Default="006B1B1C" w:rsidP="00C3273A">
            <w:pPr>
              <w:jc w:val="both"/>
              <w:rPr>
                <w:color w:val="000000"/>
                <w:sz w:val="22"/>
                <w:szCs w:val="22"/>
              </w:rPr>
            </w:pPr>
            <w:r>
              <w:rPr>
                <w:color w:val="000000"/>
                <w:sz w:val="22"/>
                <w:szCs w:val="22"/>
              </w:rPr>
              <w:t>1154</w:t>
            </w:r>
          </w:p>
        </w:tc>
        <w:tc>
          <w:tcPr>
            <w:tcW w:w="1444" w:type="dxa"/>
            <w:shd w:val="clear" w:color="auto" w:fill="auto"/>
          </w:tcPr>
          <w:p w:rsidR="006B1B1C" w:rsidRDefault="006B1B1C" w:rsidP="00C3273A">
            <w:pPr>
              <w:jc w:val="both"/>
              <w:rPr>
                <w:color w:val="000000"/>
                <w:sz w:val="22"/>
                <w:szCs w:val="22"/>
              </w:rPr>
            </w:pPr>
            <w:r>
              <w:rPr>
                <w:color w:val="000000"/>
                <w:sz w:val="22"/>
                <w:szCs w:val="22"/>
              </w:rPr>
              <w:t>HMRC</w:t>
            </w:r>
          </w:p>
        </w:tc>
        <w:tc>
          <w:tcPr>
            <w:tcW w:w="1610" w:type="dxa"/>
            <w:shd w:val="clear" w:color="auto" w:fill="auto"/>
          </w:tcPr>
          <w:p w:rsidR="006B1B1C" w:rsidRDefault="006B1B1C" w:rsidP="00C3273A">
            <w:pPr>
              <w:jc w:val="both"/>
              <w:rPr>
                <w:color w:val="000000"/>
                <w:sz w:val="22"/>
                <w:szCs w:val="22"/>
              </w:rPr>
            </w:pPr>
            <w:r>
              <w:rPr>
                <w:color w:val="000000"/>
                <w:sz w:val="22"/>
                <w:szCs w:val="22"/>
              </w:rPr>
              <w:t>Tax</w:t>
            </w:r>
          </w:p>
        </w:tc>
        <w:tc>
          <w:tcPr>
            <w:tcW w:w="1415" w:type="dxa"/>
            <w:shd w:val="clear" w:color="auto" w:fill="auto"/>
          </w:tcPr>
          <w:p w:rsidR="006B1B1C" w:rsidRDefault="006B1B1C" w:rsidP="00C3273A">
            <w:pPr>
              <w:jc w:val="right"/>
              <w:rPr>
                <w:color w:val="000000"/>
                <w:sz w:val="22"/>
                <w:szCs w:val="22"/>
              </w:rPr>
            </w:pPr>
            <w:r>
              <w:rPr>
                <w:color w:val="000000"/>
                <w:sz w:val="22"/>
                <w:szCs w:val="22"/>
              </w:rPr>
              <w:t>7.20</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Default="006B1B1C" w:rsidP="00C3273A">
            <w:pPr>
              <w:jc w:val="both"/>
              <w:rPr>
                <w:color w:val="000000"/>
                <w:sz w:val="22"/>
                <w:szCs w:val="22"/>
              </w:rPr>
            </w:pPr>
            <w:r>
              <w:rPr>
                <w:color w:val="000000"/>
                <w:sz w:val="22"/>
                <w:szCs w:val="22"/>
              </w:rPr>
              <w:t>1555</w:t>
            </w:r>
          </w:p>
        </w:tc>
        <w:tc>
          <w:tcPr>
            <w:tcW w:w="1444" w:type="dxa"/>
            <w:shd w:val="clear" w:color="auto" w:fill="auto"/>
          </w:tcPr>
          <w:p w:rsidR="006B1B1C" w:rsidRDefault="006B1B1C" w:rsidP="00C3273A">
            <w:pPr>
              <w:jc w:val="both"/>
              <w:rPr>
                <w:color w:val="000000"/>
                <w:sz w:val="22"/>
                <w:szCs w:val="22"/>
              </w:rPr>
            </w:pPr>
            <w:r>
              <w:rPr>
                <w:color w:val="000000"/>
                <w:sz w:val="22"/>
                <w:szCs w:val="22"/>
              </w:rPr>
              <w:t>Ludham PCC</w:t>
            </w:r>
          </w:p>
        </w:tc>
        <w:tc>
          <w:tcPr>
            <w:tcW w:w="1610" w:type="dxa"/>
            <w:shd w:val="clear" w:color="auto" w:fill="auto"/>
          </w:tcPr>
          <w:p w:rsidR="006B1B1C" w:rsidRDefault="006B1B1C" w:rsidP="00C3273A">
            <w:pPr>
              <w:jc w:val="both"/>
              <w:rPr>
                <w:color w:val="000000"/>
                <w:sz w:val="22"/>
                <w:szCs w:val="22"/>
              </w:rPr>
            </w:pPr>
            <w:r>
              <w:rPr>
                <w:color w:val="000000"/>
                <w:sz w:val="22"/>
                <w:szCs w:val="22"/>
              </w:rPr>
              <w:t>Grass cutting</w:t>
            </w:r>
          </w:p>
        </w:tc>
        <w:tc>
          <w:tcPr>
            <w:tcW w:w="1415" w:type="dxa"/>
            <w:shd w:val="clear" w:color="auto" w:fill="auto"/>
          </w:tcPr>
          <w:p w:rsidR="006B1B1C" w:rsidRDefault="006B1B1C" w:rsidP="00C3273A">
            <w:pPr>
              <w:jc w:val="right"/>
              <w:rPr>
                <w:color w:val="000000"/>
                <w:sz w:val="22"/>
                <w:szCs w:val="22"/>
              </w:rPr>
            </w:pPr>
            <w:r>
              <w:rPr>
                <w:color w:val="000000"/>
                <w:sz w:val="22"/>
                <w:szCs w:val="22"/>
              </w:rPr>
              <w:t>368.50</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Default="006B1B1C" w:rsidP="00C3273A">
            <w:pPr>
              <w:jc w:val="both"/>
              <w:rPr>
                <w:color w:val="000000"/>
                <w:sz w:val="22"/>
                <w:szCs w:val="22"/>
              </w:rPr>
            </w:pPr>
            <w:r>
              <w:rPr>
                <w:color w:val="000000"/>
                <w:sz w:val="22"/>
                <w:szCs w:val="22"/>
              </w:rPr>
              <w:t>1556</w:t>
            </w:r>
          </w:p>
        </w:tc>
        <w:tc>
          <w:tcPr>
            <w:tcW w:w="1444" w:type="dxa"/>
            <w:shd w:val="clear" w:color="auto" w:fill="auto"/>
          </w:tcPr>
          <w:p w:rsidR="006B1B1C" w:rsidRDefault="006B1B1C" w:rsidP="00C3273A">
            <w:pPr>
              <w:jc w:val="both"/>
              <w:rPr>
                <w:color w:val="000000"/>
                <w:sz w:val="22"/>
                <w:szCs w:val="22"/>
              </w:rPr>
            </w:pPr>
            <w:r>
              <w:rPr>
                <w:color w:val="000000"/>
                <w:sz w:val="22"/>
                <w:szCs w:val="22"/>
              </w:rPr>
              <w:t>Norfolk Age UK</w:t>
            </w:r>
          </w:p>
        </w:tc>
        <w:tc>
          <w:tcPr>
            <w:tcW w:w="1610" w:type="dxa"/>
            <w:shd w:val="clear" w:color="auto" w:fill="auto"/>
          </w:tcPr>
          <w:p w:rsidR="006B1B1C" w:rsidRDefault="006B1B1C" w:rsidP="00C3273A">
            <w:pPr>
              <w:jc w:val="both"/>
              <w:rPr>
                <w:color w:val="000000"/>
                <w:sz w:val="22"/>
                <w:szCs w:val="22"/>
              </w:rPr>
            </w:pPr>
            <w:r>
              <w:rPr>
                <w:color w:val="000000"/>
                <w:sz w:val="22"/>
                <w:szCs w:val="22"/>
              </w:rPr>
              <w:t>Donation (re-written chq 1136 as cheque not received)</w:t>
            </w:r>
          </w:p>
        </w:tc>
        <w:tc>
          <w:tcPr>
            <w:tcW w:w="1415" w:type="dxa"/>
            <w:shd w:val="clear" w:color="auto" w:fill="auto"/>
          </w:tcPr>
          <w:p w:rsidR="006B1B1C" w:rsidRDefault="006B1B1C" w:rsidP="00C3273A">
            <w:pPr>
              <w:jc w:val="right"/>
              <w:rPr>
                <w:color w:val="000000"/>
                <w:sz w:val="22"/>
                <w:szCs w:val="22"/>
              </w:rPr>
            </w:pPr>
            <w:r>
              <w:rPr>
                <w:color w:val="000000"/>
                <w:sz w:val="22"/>
                <w:szCs w:val="22"/>
              </w:rPr>
              <w:t>£75</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Default="006B1B1C" w:rsidP="00C3273A">
            <w:pPr>
              <w:jc w:val="both"/>
              <w:rPr>
                <w:color w:val="000000"/>
                <w:sz w:val="22"/>
                <w:szCs w:val="22"/>
              </w:rPr>
            </w:pPr>
            <w:r>
              <w:rPr>
                <w:color w:val="000000"/>
                <w:sz w:val="22"/>
                <w:szCs w:val="22"/>
              </w:rPr>
              <w:t>1557</w:t>
            </w:r>
          </w:p>
        </w:tc>
        <w:tc>
          <w:tcPr>
            <w:tcW w:w="1444" w:type="dxa"/>
            <w:shd w:val="clear" w:color="auto" w:fill="auto"/>
          </w:tcPr>
          <w:p w:rsidR="006B1B1C" w:rsidRDefault="006B1B1C" w:rsidP="00C3273A">
            <w:pPr>
              <w:jc w:val="both"/>
              <w:rPr>
                <w:color w:val="000000"/>
                <w:sz w:val="22"/>
                <w:szCs w:val="22"/>
              </w:rPr>
            </w:pPr>
            <w:r>
              <w:rPr>
                <w:color w:val="000000"/>
                <w:sz w:val="22"/>
                <w:szCs w:val="22"/>
              </w:rPr>
              <w:t>NALC</w:t>
            </w:r>
          </w:p>
        </w:tc>
        <w:tc>
          <w:tcPr>
            <w:tcW w:w="1610" w:type="dxa"/>
            <w:shd w:val="clear" w:color="auto" w:fill="auto"/>
          </w:tcPr>
          <w:p w:rsidR="006B1B1C" w:rsidRDefault="006B1B1C" w:rsidP="00C3273A">
            <w:pPr>
              <w:jc w:val="both"/>
              <w:rPr>
                <w:color w:val="000000"/>
                <w:sz w:val="22"/>
                <w:szCs w:val="22"/>
              </w:rPr>
            </w:pPr>
            <w:r>
              <w:rPr>
                <w:color w:val="000000"/>
                <w:sz w:val="22"/>
                <w:szCs w:val="22"/>
              </w:rPr>
              <w:t>Subscription</w:t>
            </w:r>
          </w:p>
        </w:tc>
        <w:tc>
          <w:tcPr>
            <w:tcW w:w="1415" w:type="dxa"/>
            <w:shd w:val="clear" w:color="auto" w:fill="auto"/>
          </w:tcPr>
          <w:p w:rsidR="006B1B1C" w:rsidRDefault="006B1B1C" w:rsidP="00C3273A">
            <w:pPr>
              <w:jc w:val="right"/>
              <w:rPr>
                <w:color w:val="000000"/>
                <w:sz w:val="22"/>
                <w:szCs w:val="22"/>
              </w:rPr>
            </w:pPr>
            <w:r>
              <w:rPr>
                <w:color w:val="000000"/>
                <w:sz w:val="22"/>
                <w:szCs w:val="22"/>
              </w:rPr>
              <w:t>240.29</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Default="006B1B1C" w:rsidP="00C3273A">
            <w:pPr>
              <w:jc w:val="both"/>
              <w:rPr>
                <w:color w:val="000000"/>
                <w:sz w:val="22"/>
                <w:szCs w:val="22"/>
              </w:rPr>
            </w:pPr>
            <w:r>
              <w:rPr>
                <w:color w:val="000000"/>
                <w:sz w:val="22"/>
                <w:szCs w:val="22"/>
              </w:rPr>
              <w:t>1558</w:t>
            </w:r>
          </w:p>
        </w:tc>
        <w:tc>
          <w:tcPr>
            <w:tcW w:w="1444" w:type="dxa"/>
            <w:shd w:val="clear" w:color="auto" w:fill="auto"/>
          </w:tcPr>
          <w:p w:rsidR="006B1B1C" w:rsidRDefault="006B1B1C" w:rsidP="00C3273A">
            <w:pPr>
              <w:jc w:val="both"/>
              <w:rPr>
                <w:color w:val="000000"/>
                <w:sz w:val="22"/>
                <w:szCs w:val="22"/>
              </w:rPr>
            </w:pPr>
            <w:r>
              <w:rPr>
                <w:color w:val="000000"/>
                <w:sz w:val="22"/>
                <w:szCs w:val="22"/>
              </w:rPr>
              <w:t>Ludham Village Car Scheme</w:t>
            </w:r>
          </w:p>
        </w:tc>
        <w:tc>
          <w:tcPr>
            <w:tcW w:w="1610" w:type="dxa"/>
            <w:shd w:val="clear" w:color="auto" w:fill="auto"/>
          </w:tcPr>
          <w:p w:rsidR="006B1B1C" w:rsidRDefault="006B1B1C" w:rsidP="00C3273A">
            <w:pPr>
              <w:jc w:val="both"/>
              <w:rPr>
                <w:color w:val="000000"/>
                <w:sz w:val="22"/>
                <w:szCs w:val="22"/>
              </w:rPr>
            </w:pPr>
            <w:r>
              <w:rPr>
                <w:color w:val="000000"/>
                <w:sz w:val="22"/>
                <w:szCs w:val="22"/>
              </w:rPr>
              <w:t>GPC donation</w:t>
            </w:r>
          </w:p>
        </w:tc>
        <w:tc>
          <w:tcPr>
            <w:tcW w:w="1415" w:type="dxa"/>
            <w:shd w:val="clear" w:color="auto" w:fill="auto"/>
          </w:tcPr>
          <w:p w:rsidR="006B1B1C" w:rsidRDefault="006B1B1C" w:rsidP="00C3273A">
            <w:pPr>
              <w:jc w:val="right"/>
              <w:rPr>
                <w:color w:val="000000"/>
                <w:sz w:val="22"/>
                <w:szCs w:val="22"/>
              </w:rPr>
            </w:pPr>
            <w:r>
              <w:rPr>
                <w:color w:val="000000"/>
                <w:sz w:val="22"/>
                <w:szCs w:val="22"/>
              </w:rPr>
              <w:t>250.00</w:t>
            </w:r>
          </w:p>
        </w:tc>
        <w:tc>
          <w:tcPr>
            <w:tcW w:w="1153" w:type="dxa"/>
            <w:shd w:val="clear" w:color="auto" w:fill="auto"/>
          </w:tcPr>
          <w:p w:rsidR="006B1B1C" w:rsidRPr="00A87BE1" w:rsidRDefault="006B1B1C" w:rsidP="00C3273A">
            <w:pPr>
              <w:jc w:val="right"/>
              <w:rPr>
                <w:color w:val="000000"/>
                <w:sz w:val="22"/>
                <w:szCs w:val="22"/>
              </w:rPr>
            </w:pPr>
          </w:p>
        </w:tc>
      </w:tr>
      <w:tr w:rsidR="006B1B1C" w:rsidRPr="00A87BE1" w:rsidTr="00C3273A">
        <w:tc>
          <w:tcPr>
            <w:tcW w:w="1413" w:type="dxa"/>
            <w:shd w:val="clear" w:color="auto" w:fill="auto"/>
          </w:tcPr>
          <w:p w:rsidR="006B1B1C" w:rsidRDefault="006B1B1C" w:rsidP="00C3273A">
            <w:pPr>
              <w:jc w:val="both"/>
              <w:rPr>
                <w:color w:val="000000"/>
                <w:sz w:val="22"/>
                <w:szCs w:val="22"/>
              </w:rPr>
            </w:pPr>
            <w:r>
              <w:rPr>
                <w:color w:val="000000"/>
                <w:sz w:val="22"/>
                <w:szCs w:val="22"/>
              </w:rPr>
              <w:t>30.04.17</w:t>
            </w:r>
          </w:p>
        </w:tc>
        <w:tc>
          <w:tcPr>
            <w:tcW w:w="1379" w:type="dxa"/>
            <w:shd w:val="clear" w:color="auto" w:fill="auto"/>
          </w:tcPr>
          <w:p w:rsidR="006B1B1C" w:rsidRDefault="006B1B1C" w:rsidP="00C3273A">
            <w:pPr>
              <w:jc w:val="both"/>
              <w:rPr>
                <w:color w:val="000000"/>
                <w:sz w:val="22"/>
                <w:szCs w:val="22"/>
              </w:rPr>
            </w:pPr>
            <w:r>
              <w:rPr>
                <w:color w:val="000000"/>
                <w:sz w:val="22"/>
                <w:szCs w:val="22"/>
              </w:rPr>
              <w:t>1559</w:t>
            </w:r>
          </w:p>
        </w:tc>
        <w:tc>
          <w:tcPr>
            <w:tcW w:w="1444" w:type="dxa"/>
            <w:shd w:val="clear" w:color="auto" w:fill="auto"/>
          </w:tcPr>
          <w:p w:rsidR="006B1B1C" w:rsidRDefault="006B1B1C" w:rsidP="00C3273A">
            <w:pPr>
              <w:jc w:val="both"/>
              <w:rPr>
                <w:color w:val="000000"/>
                <w:sz w:val="22"/>
                <w:szCs w:val="22"/>
              </w:rPr>
            </w:pPr>
            <w:r>
              <w:rPr>
                <w:color w:val="000000"/>
                <w:sz w:val="22"/>
                <w:szCs w:val="22"/>
              </w:rPr>
              <w:t>Came and Company</w:t>
            </w:r>
          </w:p>
        </w:tc>
        <w:tc>
          <w:tcPr>
            <w:tcW w:w="1610" w:type="dxa"/>
            <w:shd w:val="clear" w:color="auto" w:fill="auto"/>
          </w:tcPr>
          <w:p w:rsidR="006B1B1C" w:rsidRDefault="006B1B1C" w:rsidP="00C3273A">
            <w:pPr>
              <w:jc w:val="both"/>
              <w:rPr>
                <w:color w:val="000000"/>
                <w:sz w:val="22"/>
                <w:szCs w:val="22"/>
              </w:rPr>
            </w:pPr>
            <w:r>
              <w:rPr>
                <w:color w:val="000000"/>
                <w:sz w:val="22"/>
                <w:szCs w:val="22"/>
              </w:rPr>
              <w:t>Insurance</w:t>
            </w:r>
          </w:p>
        </w:tc>
        <w:tc>
          <w:tcPr>
            <w:tcW w:w="1415" w:type="dxa"/>
            <w:shd w:val="clear" w:color="auto" w:fill="auto"/>
          </w:tcPr>
          <w:p w:rsidR="006B1B1C" w:rsidRDefault="006B1B1C" w:rsidP="00C3273A">
            <w:pPr>
              <w:jc w:val="right"/>
              <w:rPr>
                <w:color w:val="000000"/>
                <w:sz w:val="22"/>
                <w:szCs w:val="22"/>
              </w:rPr>
            </w:pPr>
            <w:r>
              <w:rPr>
                <w:color w:val="000000"/>
                <w:sz w:val="22"/>
                <w:szCs w:val="22"/>
              </w:rPr>
              <w:t>442.61</w:t>
            </w:r>
          </w:p>
        </w:tc>
        <w:tc>
          <w:tcPr>
            <w:tcW w:w="1153" w:type="dxa"/>
            <w:shd w:val="clear" w:color="auto" w:fill="auto"/>
          </w:tcPr>
          <w:p w:rsidR="006B1B1C" w:rsidRPr="00A87BE1" w:rsidRDefault="006B1B1C" w:rsidP="00C3273A">
            <w:pPr>
              <w:jc w:val="right"/>
              <w:rPr>
                <w:color w:val="000000"/>
                <w:sz w:val="22"/>
                <w:szCs w:val="22"/>
              </w:rPr>
            </w:pPr>
          </w:p>
        </w:tc>
      </w:tr>
    </w:tbl>
    <w:p w:rsidR="00E265B6" w:rsidRDefault="00E265B6" w:rsidP="00E265B6">
      <w:pPr>
        <w:autoSpaceDE w:val="0"/>
        <w:autoSpaceDN w:val="0"/>
        <w:ind w:left="1080"/>
        <w:jc w:val="both"/>
        <w:rPr>
          <w:b/>
          <w:sz w:val="22"/>
          <w:szCs w:val="22"/>
          <w:u w:val="single"/>
        </w:rPr>
      </w:pPr>
    </w:p>
    <w:p w:rsidR="00E265B6" w:rsidRPr="003A7D05" w:rsidRDefault="00E265B6" w:rsidP="00E265B6">
      <w:pPr>
        <w:autoSpaceDE w:val="0"/>
        <w:autoSpaceDN w:val="0"/>
        <w:ind w:left="720"/>
        <w:jc w:val="both"/>
        <w:rPr>
          <w:b/>
          <w:sz w:val="22"/>
          <w:szCs w:val="22"/>
          <w:u w:val="single"/>
        </w:rPr>
      </w:pPr>
    </w:p>
    <w:p w:rsidR="00F45345" w:rsidRPr="003A7D05" w:rsidRDefault="00F45345" w:rsidP="00F45345">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F96F36" w:rsidRPr="003A7D05" w:rsidRDefault="00F96F36" w:rsidP="000949B6">
      <w:pPr>
        <w:numPr>
          <w:ilvl w:val="1"/>
          <w:numId w:val="1"/>
        </w:numPr>
        <w:autoSpaceDE w:val="0"/>
        <w:autoSpaceDN w:val="0"/>
        <w:jc w:val="both"/>
        <w:rPr>
          <w:b/>
          <w:sz w:val="22"/>
          <w:szCs w:val="22"/>
          <w:u w:val="single"/>
        </w:rPr>
      </w:pPr>
      <w:r w:rsidRPr="003A7D05">
        <w:rPr>
          <w:b/>
          <w:sz w:val="22"/>
          <w:szCs w:val="22"/>
        </w:rPr>
        <w:t>Receipts:</w:t>
      </w:r>
    </w:p>
    <w:p w:rsidR="00F45345" w:rsidRPr="003A7D05" w:rsidRDefault="00F45345" w:rsidP="00F45345">
      <w:pPr>
        <w:autoSpaceDE w:val="0"/>
        <w:autoSpaceDN w:val="0"/>
        <w:ind w:left="1440"/>
        <w:jc w:val="both"/>
        <w:rPr>
          <w:b/>
          <w:sz w:val="22"/>
          <w:szCs w:val="22"/>
          <w:u w:val="single"/>
        </w:rPr>
      </w:pPr>
    </w:p>
    <w:tbl>
      <w:tblPr>
        <w:tblW w:w="7644"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3A7D05" w:rsidRPr="003A7D05" w:rsidTr="00F45345">
        <w:trPr>
          <w:trHeight w:val="272"/>
        </w:trPr>
        <w:tc>
          <w:tcPr>
            <w:tcW w:w="2611"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From</w:t>
            </w:r>
          </w:p>
          <w:p w:rsidR="00F45345" w:rsidRPr="003A7D05" w:rsidRDefault="00F45345" w:rsidP="001C294C">
            <w:pPr>
              <w:rPr>
                <w:sz w:val="22"/>
                <w:szCs w:val="22"/>
              </w:rPr>
            </w:pPr>
          </w:p>
        </w:tc>
        <w:tc>
          <w:tcPr>
            <w:tcW w:w="3504"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Detail</w:t>
            </w:r>
          </w:p>
          <w:p w:rsidR="00F45345" w:rsidRPr="003A7D05" w:rsidRDefault="00F45345" w:rsidP="001C294C">
            <w:pPr>
              <w:rPr>
                <w:sz w:val="22"/>
                <w:szCs w:val="22"/>
              </w:rPr>
            </w:pPr>
          </w:p>
        </w:tc>
        <w:tc>
          <w:tcPr>
            <w:tcW w:w="1529" w:type="dxa"/>
            <w:shd w:val="clear" w:color="auto" w:fill="auto"/>
            <w:noWrap/>
            <w:vAlign w:val="bottom"/>
          </w:tcPr>
          <w:p w:rsidR="00F45345" w:rsidRPr="003A7D05" w:rsidRDefault="00F45345" w:rsidP="001C294C">
            <w:pPr>
              <w:jc w:val="right"/>
              <w:rPr>
                <w:b/>
                <w:sz w:val="22"/>
                <w:szCs w:val="22"/>
                <w:u w:val="single"/>
              </w:rPr>
            </w:pPr>
            <w:r w:rsidRPr="003A7D05">
              <w:rPr>
                <w:b/>
                <w:sz w:val="22"/>
                <w:szCs w:val="22"/>
                <w:u w:val="single"/>
              </w:rPr>
              <w:t>Amount</w:t>
            </w:r>
          </w:p>
          <w:p w:rsidR="00F45345" w:rsidRPr="003A7D05" w:rsidRDefault="00F45345" w:rsidP="001C294C">
            <w:pPr>
              <w:rPr>
                <w:b/>
                <w:sz w:val="22"/>
                <w:szCs w:val="22"/>
                <w:u w:val="single"/>
              </w:rPr>
            </w:pPr>
          </w:p>
        </w:tc>
      </w:tr>
      <w:tr w:rsidR="00F45345" w:rsidRPr="003A7D05" w:rsidTr="00F45345">
        <w:trPr>
          <w:trHeight w:val="272"/>
        </w:trPr>
        <w:tc>
          <w:tcPr>
            <w:tcW w:w="2611" w:type="dxa"/>
            <w:shd w:val="clear" w:color="auto" w:fill="auto"/>
            <w:noWrap/>
            <w:vAlign w:val="bottom"/>
          </w:tcPr>
          <w:p w:rsidR="00F45345" w:rsidRPr="003A7D05" w:rsidRDefault="00F45345" w:rsidP="001C294C">
            <w:pPr>
              <w:rPr>
                <w:sz w:val="22"/>
                <w:szCs w:val="22"/>
              </w:rPr>
            </w:pPr>
          </w:p>
        </w:tc>
        <w:tc>
          <w:tcPr>
            <w:tcW w:w="3504" w:type="dxa"/>
            <w:shd w:val="clear" w:color="auto" w:fill="auto"/>
            <w:noWrap/>
            <w:vAlign w:val="bottom"/>
          </w:tcPr>
          <w:p w:rsidR="00F45345" w:rsidRPr="003A7D05" w:rsidRDefault="00F45345" w:rsidP="001C294C">
            <w:pPr>
              <w:rPr>
                <w:sz w:val="22"/>
                <w:szCs w:val="22"/>
              </w:rPr>
            </w:pPr>
          </w:p>
        </w:tc>
        <w:tc>
          <w:tcPr>
            <w:tcW w:w="1529" w:type="dxa"/>
            <w:shd w:val="clear" w:color="auto" w:fill="auto"/>
            <w:noWrap/>
            <w:vAlign w:val="bottom"/>
          </w:tcPr>
          <w:p w:rsidR="00F45345" w:rsidRPr="003A7D05" w:rsidRDefault="00F45345" w:rsidP="001C294C">
            <w:pPr>
              <w:jc w:val="right"/>
              <w:rPr>
                <w:sz w:val="22"/>
                <w:szCs w:val="22"/>
              </w:rPr>
            </w:pPr>
          </w:p>
        </w:tc>
      </w:tr>
    </w:tbl>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6B1B1C" w:rsidP="00AD77A6">
      <w:pPr>
        <w:autoSpaceDE w:val="0"/>
        <w:autoSpaceDN w:val="0"/>
        <w:ind w:left="720"/>
        <w:jc w:val="both"/>
        <w:rPr>
          <w:sz w:val="22"/>
          <w:szCs w:val="22"/>
          <w:u w:val="single"/>
        </w:rPr>
      </w:pPr>
      <w:r>
        <w:rPr>
          <w:sz w:val="22"/>
          <w:szCs w:val="22"/>
        </w:rPr>
        <w:t>Cllr Farnsworth had undertaken the checks in April but had not been present at the meeting.  Cllr Wall would undertake the checks for May</w:t>
      </w:r>
    </w:p>
    <w:p w:rsidR="00AD77A6" w:rsidRPr="003A7D05" w:rsidRDefault="00AD77A6" w:rsidP="00AD77A6">
      <w:pPr>
        <w:autoSpaceDE w:val="0"/>
        <w:autoSpaceDN w:val="0"/>
        <w:ind w:left="720"/>
        <w:jc w:val="both"/>
        <w:rPr>
          <w:b/>
          <w:sz w:val="22"/>
          <w:szCs w:val="22"/>
          <w:u w:val="single"/>
        </w:rPr>
      </w:pPr>
    </w:p>
    <w:p w:rsidR="009E577C" w:rsidRDefault="00410A4B" w:rsidP="00AD77A6">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6B1B1C" w:rsidRPr="005A1509" w:rsidRDefault="006B1B1C" w:rsidP="006B1B1C">
      <w:pPr>
        <w:numPr>
          <w:ilvl w:val="1"/>
          <w:numId w:val="1"/>
        </w:numPr>
        <w:autoSpaceDE w:val="0"/>
        <w:autoSpaceDN w:val="0"/>
        <w:jc w:val="both"/>
        <w:rPr>
          <w:b/>
          <w:color w:val="000000"/>
          <w:sz w:val="22"/>
          <w:szCs w:val="22"/>
        </w:rPr>
      </w:pPr>
      <w:r>
        <w:rPr>
          <w:color w:val="000000"/>
          <w:sz w:val="22"/>
          <w:szCs w:val="22"/>
        </w:rPr>
        <w:t>Litter pick 10</w:t>
      </w:r>
      <w:r w:rsidRPr="00206FE0">
        <w:rPr>
          <w:color w:val="000000"/>
          <w:sz w:val="22"/>
          <w:szCs w:val="22"/>
          <w:vertAlign w:val="superscript"/>
        </w:rPr>
        <w:t>th</w:t>
      </w:r>
      <w:r>
        <w:rPr>
          <w:color w:val="000000"/>
          <w:sz w:val="22"/>
          <w:szCs w:val="22"/>
        </w:rPr>
        <w:t xml:space="preserve"> June</w:t>
      </w:r>
    </w:p>
    <w:p w:rsidR="006B1B1C" w:rsidRPr="00950D6F" w:rsidRDefault="006B1B1C" w:rsidP="006B1B1C">
      <w:pPr>
        <w:numPr>
          <w:ilvl w:val="1"/>
          <w:numId w:val="1"/>
        </w:numPr>
        <w:autoSpaceDE w:val="0"/>
        <w:autoSpaceDN w:val="0"/>
        <w:jc w:val="both"/>
        <w:rPr>
          <w:b/>
          <w:color w:val="000000"/>
          <w:sz w:val="22"/>
          <w:szCs w:val="22"/>
        </w:rPr>
      </w:pPr>
      <w:r>
        <w:rPr>
          <w:color w:val="000000"/>
          <w:sz w:val="22"/>
          <w:szCs w:val="22"/>
        </w:rPr>
        <w:t>Civil Contingencies Manager</w:t>
      </w:r>
    </w:p>
    <w:p w:rsidR="006B1B1C" w:rsidRPr="0084256D" w:rsidRDefault="006B1B1C" w:rsidP="006B1B1C">
      <w:pPr>
        <w:numPr>
          <w:ilvl w:val="1"/>
          <w:numId w:val="1"/>
        </w:numPr>
        <w:autoSpaceDE w:val="0"/>
        <w:autoSpaceDN w:val="0"/>
        <w:jc w:val="both"/>
        <w:rPr>
          <w:b/>
          <w:color w:val="000000"/>
          <w:sz w:val="22"/>
          <w:szCs w:val="22"/>
        </w:rPr>
      </w:pPr>
      <w:r>
        <w:rPr>
          <w:color w:val="000000"/>
          <w:sz w:val="22"/>
          <w:szCs w:val="22"/>
        </w:rPr>
        <w:t>Dog mess reminder</w:t>
      </w:r>
    </w:p>
    <w:p w:rsidR="006B1B1C" w:rsidRPr="008024F8" w:rsidRDefault="006B1B1C" w:rsidP="006B1B1C">
      <w:pPr>
        <w:numPr>
          <w:ilvl w:val="1"/>
          <w:numId w:val="1"/>
        </w:numPr>
        <w:autoSpaceDE w:val="0"/>
        <w:autoSpaceDN w:val="0"/>
        <w:jc w:val="both"/>
        <w:rPr>
          <w:b/>
          <w:color w:val="000000"/>
          <w:sz w:val="22"/>
          <w:szCs w:val="22"/>
        </w:rPr>
      </w:pPr>
      <w:r>
        <w:rPr>
          <w:color w:val="000000"/>
          <w:sz w:val="22"/>
          <w:szCs w:val="22"/>
        </w:rPr>
        <w:t>Vandalism on the How Hill Estate</w:t>
      </w:r>
    </w:p>
    <w:p w:rsidR="008024F8" w:rsidRPr="00206FE0" w:rsidRDefault="008024F8" w:rsidP="006B1B1C">
      <w:pPr>
        <w:numPr>
          <w:ilvl w:val="1"/>
          <w:numId w:val="1"/>
        </w:numPr>
        <w:autoSpaceDE w:val="0"/>
        <w:autoSpaceDN w:val="0"/>
        <w:jc w:val="both"/>
        <w:rPr>
          <w:b/>
          <w:color w:val="000000"/>
          <w:sz w:val="22"/>
          <w:szCs w:val="22"/>
        </w:rPr>
      </w:pPr>
      <w:r>
        <w:rPr>
          <w:color w:val="000000"/>
          <w:sz w:val="22"/>
          <w:szCs w:val="22"/>
        </w:rPr>
        <w:t>Boat Waste</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 xml:space="preserve">Tuesday </w:t>
      </w:r>
      <w:r w:rsidR="006B1B1C">
        <w:rPr>
          <w:b/>
          <w:sz w:val="22"/>
          <w:szCs w:val="22"/>
        </w:rPr>
        <w:t>6</w:t>
      </w:r>
      <w:r w:rsidR="006B1B1C" w:rsidRPr="006B1B1C">
        <w:rPr>
          <w:b/>
          <w:sz w:val="22"/>
          <w:szCs w:val="22"/>
          <w:vertAlign w:val="superscript"/>
        </w:rPr>
        <w:t>th</w:t>
      </w:r>
      <w:r w:rsidR="006B1B1C">
        <w:rPr>
          <w:b/>
          <w:sz w:val="22"/>
          <w:szCs w:val="22"/>
        </w:rPr>
        <w:t xml:space="preserve"> June 2017</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lastRenderedPageBreak/>
        <w:t xml:space="preserve">The meeting closed at </w:t>
      </w:r>
      <w:r w:rsidR="006B1B1C">
        <w:rPr>
          <w:sz w:val="22"/>
          <w:szCs w:val="22"/>
        </w:rPr>
        <w:t>8.50</w:t>
      </w:r>
      <w:r w:rsidRPr="003A7D05">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E6" w:rsidRDefault="00B056E6" w:rsidP="00507848">
      <w:r>
        <w:separator/>
      </w:r>
    </w:p>
  </w:endnote>
  <w:endnote w:type="continuationSeparator" w:id="0">
    <w:p w:rsidR="00B056E6" w:rsidRDefault="00B056E6"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9E4729">
      <w:rPr>
        <w:noProof/>
      </w:rPr>
      <w:t>4</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E6" w:rsidRDefault="00B056E6" w:rsidP="00507848">
      <w:r>
        <w:separator/>
      </w:r>
    </w:p>
  </w:footnote>
  <w:footnote w:type="continuationSeparator" w:id="0">
    <w:p w:rsidR="00B056E6" w:rsidRDefault="00B056E6"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A209B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49B6"/>
    <w:rsid w:val="000A400A"/>
    <w:rsid w:val="000A5320"/>
    <w:rsid w:val="000B0336"/>
    <w:rsid w:val="000E2CAE"/>
    <w:rsid w:val="000E3081"/>
    <w:rsid w:val="000E6735"/>
    <w:rsid w:val="000F1AA3"/>
    <w:rsid w:val="000F2D7A"/>
    <w:rsid w:val="000F3359"/>
    <w:rsid w:val="00102066"/>
    <w:rsid w:val="00105559"/>
    <w:rsid w:val="00107A9F"/>
    <w:rsid w:val="00113D38"/>
    <w:rsid w:val="00120D9B"/>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6633"/>
    <w:rsid w:val="00192789"/>
    <w:rsid w:val="001966A4"/>
    <w:rsid w:val="00196AF1"/>
    <w:rsid w:val="001A573A"/>
    <w:rsid w:val="001B5B2C"/>
    <w:rsid w:val="001B78E9"/>
    <w:rsid w:val="001C094A"/>
    <w:rsid w:val="001C41F3"/>
    <w:rsid w:val="001E1F56"/>
    <w:rsid w:val="001E23EE"/>
    <w:rsid w:val="001E4A16"/>
    <w:rsid w:val="001F7876"/>
    <w:rsid w:val="00200BE0"/>
    <w:rsid w:val="00205424"/>
    <w:rsid w:val="0020798A"/>
    <w:rsid w:val="002131D1"/>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0DCA"/>
    <w:rsid w:val="00312785"/>
    <w:rsid w:val="00313A08"/>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2062"/>
    <w:rsid w:val="005440E1"/>
    <w:rsid w:val="00546C6C"/>
    <w:rsid w:val="0055533E"/>
    <w:rsid w:val="0056086E"/>
    <w:rsid w:val="00563576"/>
    <w:rsid w:val="00564B71"/>
    <w:rsid w:val="00565204"/>
    <w:rsid w:val="0056742F"/>
    <w:rsid w:val="005715A6"/>
    <w:rsid w:val="005765DD"/>
    <w:rsid w:val="00581005"/>
    <w:rsid w:val="00583B82"/>
    <w:rsid w:val="0058456C"/>
    <w:rsid w:val="005862A6"/>
    <w:rsid w:val="00590C08"/>
    <w:rsid w:val="00592249"/>
    <w:rsid w:val="00593C42"/>
    <w:rsid w:val="005A30B0"/>
    <w:rsid w:val="005A5CB2"/>
    <w:rsid w:val="005A7846"/>
    <w:rsid w:val="005B2061"/>
    <w:rsid w:val="005B2249"/>
    <w:rsid w:val="005B3A1E"/>
    <w:rsid w:val="005C0CA7"/>
    <w:rsid w:val="005C4FFC"/>
    <w:rsid w:val="005C671F"/>
    <w:rsid w:val="005D3A4D"/>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03B3"/>
    <w:rsid w:val="00651264"/>
    <w:rsid w:val="00655875"/>
    <w:rsid w:val="006565EF"/>
    <w:rsid w:val="00656A22"/>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1B1C"/>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C19D9"/>
    <w:rsid w:val="008C5F7D"/>
    <w:rsid w:val="008C61AB"/>
    <w:rsid w:val="008C68CA"/>
    <w:rsid w:val="008C78D9"/>
    <w:rsid w:val="008D5842"/>
    <w:rsid w:val="008E68AF"/>
    <w:rsid w:val="00902C9F"/>
    <w:rsid w:val="0090442A"/>
    <w:rsid w:val="00906FC5"/>
    <w:rsid w:val="009108BB"/>
    <w:rsid w:val="00911983"/>
    <w:rsid w:val="00914FE5"/>
    <w:rsid w:val="009252A6"/>
    <w:rsid w:val="00933940"/>
    <w:rsid w:val="00934769"/>
    <w:rsid w:val="00941C2F"/>
    <w:rsid w:val="00956A60"/>
    <w:rsid w:val="00957155"/>
    <w:rsid w:val="00963F86"/>
    <w:rsid w:val="0096671B"/>
    <w:rsid w:val="00972D8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AF54F3"/>
    <w:rsid w:val="00B056E6"/>
    <w:rsid w:val="00B127E5"/>
    <w:rsid w:val="00B13006"/>
    <w:rsid w:val="00B13CC5"/>
    <w:rsid w:val="00B1477E"/>
    <w:rsid w:val="00B2098D"/>
    <w:rsid w:val="00B23320"/>
    <w:rsid w:val="00B338EE"/>
    <w:rsid w:val="00B36841"/>
    <w:rsid w:val="00B419BA"/>
    <w:rsid w:val="00B45B0A"/>
    <w:rsid w:val="00B472A6"/>
    <w:rsid w:val="00B56ABD"/>
    <w:rsid w:val="00B6173C"/>
    <w:rsid w:val="00B61E4E"/>
    <w:rsid w:val="00B6249B"/>
    <w:rsid w:val="00B64009"/>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17CB6"/>
    <w:rsid w:val="00C223DE"/>
    <w:rsid w:val="00C239FD"/>
    <w:rsid w:val="00C23AF5"/>
    <w:rsid w:val="00C25134"/>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5131"/>
    <w:rsid w:val="00CA7553"/>
    <w:rsid w:val="00CC0086"/>
    <w:rsid w:val="00CC0FB3"/>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0070B"/>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95907"/>
    <w:rsid w:val="00DA0F07"/>
    <w:rsid w:val="00DA23C5"/>
    <w:rsid w:val="00DA2B0A"/>
    <w:rsid w:val="00DA3BA8"/>
    <w:rsid w:val="00DA7341"/>
    <w:rsid w:val="00DA790E"/>
    <w:rsid w:val="00DB0E95"/>
    <w:rsid w:val="00DB0FDC"/>
    <w:rsid w:val="00DB4156"/>
    <w:rsid w:val="00DC165E"/>
    <w:rsid w:val="00DC4EA6"/>
    <w:rsid w:val="00DC5050"/>
    <w:rsid w:val="00DD02CE"/>
    <w:rsid w:val="00DD3A26"/>
    <w:rsid w:val="00DD3B3C"/>
    <w:rsid w:val="00DD4418"/>
    <w:rsid w:val="00DD4681"/>
    <w:rsid w:val="00DD4EB5"/>
    <w:rsid w:val="00DE0B8D"/>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577A"/>
    <w:rsid w:val="00E56C6F"/>
    <w:rsid w:val="00E574C3"/>
    <w:rsid w:val="00E63265"/>
    <w:rsid w:val="00E66951"/>
    <w:rsid w:val="00E706C1"/>
    <w:rsid w:val="00E72760"/>
    <w:rsid w:val="00E82C97"/>
    <w:rsid w:val="00E82D1E"/>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832C4"/>
    <w:rsid w:val="00F85941"/>
    <w:rsid w:val="00F93410"/>
    <w:rsid w:val="00F96CFA"/>
    <w:rsid w:val="00F96F36"/>
    <w:rsid w:val="00F9703F"/>
    <w:rsid w:val="00FA1820"/>
    <w:rsid w:val="00FA678C"/>
    <w:rsid w:val="00FB068B"/>
    <w:rsid w:val="00FB6FAC"/>
    <w:rsid w:val="00FC20F5"/>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CCFB-39DD-438C-A62C-C637B457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9</cp:revision>
  <cp:lastPrinted>2017-03-16T13:01:00Z</cp:lastPrinted>
  <dcterms:created xsi:type="dcterms:W3CDTF">2017-05-04T10:47:00Z</dcterms:created>
  <dcterms:modified xsi:type="dcterms:W3CDTF">2017-05-09T09:52:00Z</dcterms:modified>
</cp:coreProperties>
</file>