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775EDC" w:rsidRDefault="00E84888">
      <w:pPr>
        <w:pStyle w:val="Title"/>
        <w:tabs>
          <w:tab w:val="left" w:pos="1560"/>
        </w:tabs>
        <w:rPr>
          <w:sz w:val="22"/>
          <w:szCs w:val="22"/>
        </w:rPr>
      </w:pPr>
      <w:r w:rsidRPr="00775EDC">
        <w:rPr>
          <w:sz w:val="22"/>
          <w:szCs w:val="22"/>
        </w:rPr>
        <w:t xml:space="preserve"> </w:t>
      </w:r>
      <w:r w:rsidR="00E14B29" w:rsidRPr="00775EDC">
        <w:rPr>
          <w:sz w:val="22"/>
          <w:szCs w:val="22"/>
        </w:rPr>
        <w:t xml:space="preserve"> </w:t>
      </w:r>
      <w:r w:rsidR="00410A4B" w:rsidRPr="00775EDC">
        <w:rPr>
          <w:sz w:val="22"/>
          <w:szCs w:val="22"/>
        </w:rPr>
        <w:t>LUDHAM PARISH COUNCIL</w:t>
      </w:r>
    </w:p>
    <w:p w:rsidR="00410A4B" w:rsidRPr="00775EDC" w:rsidRDefault="00410A4B">
      <w:pPr>
        <w:jc w:val="center"/>
        <w:rPr>
          <w:sz w:val="22"/>
          <w:szCs w:val="22"/>
        </w:rPr>
      </w:pPr>
    </w:p>
    <w:p w:rsidR="00410A4B" w:rsidRPr="00775EDC" w:rsidRDefault="00410A4B">
      <w:pPr>
        <w:jc w:val="center"/>
        <w:rPr>
          <w:sz w:val="22"/>
          <w:szCs w:val="22"/>
        </w:rPr>
      </w:pPr>
      <w:r w:rsidRPr="00775EDC">
        <w:rPr>
          <w:sz w:val="22"/>
          <w:szCs w:val="22"/>
        </w:rPr>
        <w:t xml:space="preserve">Minutes of </w:t>
      </w:r>
      <w:r w:rsidR="00290E25" w:rsidRPr="00775EDC">
        <w:rPr>
          <w:sz w:val="22"/>
          <w:szCs w:val="22"/>
        </w:rPr>
        <w:t xml:space="preserve">a </w:t>
      </w:r>
      <w:r w:rsidR="00DD4681" w:rsidRPr="00775EDC">
        <w:rPr>
          <w:sz w:val="22"/>
          <w:szCs w:val="22"/>
        </w:rPr>
        <w:t>m</w:t>
      </w:r>
      <w:r w:rsidRPr="00775EDC">
        <w:rPr>
          <w:sz w:val="22"/>
          <w:szCs w:val="22"/>
        </w:rPr>
        <w:t xml:space="preserve">eeting of Ludham </w:t>
      </w:r>
      <w:r w:rsidR="00933940" w:rsidRPr="00775EDC">
        <w:rPr>
          <w:sz w:val="22"/>
          <w:szCs w:val="22"/>
        </w:rPr>
        <w:t xml:space="preserve">Parish Council held on </w:t>
      </w:r>
      <w:r w:rsidR="00CA5131" w:rsidRPr="00775EDC">
        <w:rPr>
          <w:sz w:val="22"/>
          <w:szCs w:val="22"/>
        </w:rPr>
        <w:t xml:space="preserve">Tuesday </w:t>
      </w:r>
      <w:r w:rsidR="008076B0">
        <w:rPr>
          <w:sz w:val="22"/>
          <w:szCs w:val="22"/>
        </w:rPr>
        <w:t>1</w:t>
      </w:r>
      <w:r w:rsidR="008076B0" w:rsidRPr="008076B0">
        <w:rPr>
          <w:sz w:val="22"/>
          <w:szCs w:val="22"/>
          <w:vertAlign w:val="superscript"/>
        </w:rPr>
        <w:t>st</w:t>
      </w:r>
      <w:r w:rsidR="008076B0">
        <w:rPr>
          <w:sz w:val="22"/>
          <w:szCs w:val="22"/>
        </w:rPr>
        <w:t xml:space="preserve"> November</w:t>
      </w:r>
      <w:r w:rsidR="00374EA9" w:rsidRPr="00775EDC">
        <w:rPr>
          <w:sz w:val="22"/>
          <w:szCs w:val="22"/>
        </w:rPr>
        <w:t xml:space="preserve"> </w:t>
      </w:r>
      <w:r w:rsidR="00794ACD" w:rsidRPr="00775EDC">
        <w:rPr>
          <w:sz w:val="22"/>
          <w:szCs w:val="22"/>
        </w:rPr>
        <w:t>2016</w:t>
      </w:r>
    </w:p>
    <w:p w:rsidR="00410A4B" w:rsidRPr="00775EDC" w:rsidRDefault="00410A4B">
      <w:pPr>
        <w:jc w:val="center"/>
        <w:rPr>
          <w:sz w:val="22"/>
          <w:szCs w:val="22"/>
        </w:rPr>
      </w:pPr>
      <w:proofErr w:type="gramStart"/>
      <w:r w:rsidRPr="00775EDC">
        <w:rPr>
          <w:sz w:val="22"/>
          <w:szCs w:val="22"/>
        </w:rPr>
        <w:t>in</w:t>
      </w:r>
      <w:proofErr w:type="gramEnd"/>
      <w:r w:rsidRPr="00775EDC">
        <w:rPr>
          <w:sz w:val="22"/>
          <w:szCs w:val="22"/>
        </w:rPr>
        <w:t xml:space="preserve"> the Church Room, Ludham </w:t>
      </w:r>
    </w:p>
    <w:p w:rsidR="00F278A5" w:rsidRPr="00775EDC" w:rsidRDefault="00F278A5" w:rsidP="00F278A5">
      <w:pPr>
        <w:rPr>
          <w:b/>
          <w:sz w:val="22"/>
          <w:szCs w:val="22"/>
        </w:rPr>
      </w:pPr>
    </w:p>
    <w:p w:rsidR="00F278A5" w:rsidRPr="00775EDC" w:rsidRDefault="00F278A5" w:rsidP="00F278A5">
      <w:pPr>
        <w:rPr>
          <w:b/>
          <w:sz w:val="22"/>
          <w:szCs w:val="22"/>
        </w:rPr>
      </w:pPr>
    </w:p>
    <w:p w:rsidR="00410A4B" w:rsidRPr="00775EDC" w:rsidRDefault="00410A4B">
      <w:pPr>
        <w:rPr>
          <w:sz w:val="22"/>
          <w:szCs w:val="22"/>
        </w:rPr>
      </w:pPr>
    </w:p>
    <w:p w:rsidR="001F7876" w:rsidRPr="00775EDC" w:rsidRDefault="00410A4B" w:rsidP="00B36841">
      <w:pPr>
        <w:rPr>
          <w:sz w:val="22"/>
          <w:szCs w:val="22"/>
        </w:rPr>
      </w:pPr>
      <w:r w:rsidRPr="00775EDC">
        <w:rPr>
          <w:b/>
          <w:sz w:val="22"/>
          <w:szCs w:val="22"/>
        </w:rPr>
        <w:t xml:space="preserve">Present: </w:t>
      </w:r>
      <w:r w:rsidR="00E574C3" w:rsidRPr="00775EDC">
        <w:rPr>
          <w:sz w:val="22"/>
          <w:szCs w:val="22"/>
        </w:rPr>
        <w:tab/>
      </w:r>
      <w:r w:rsidR="005C0CA7" w:rsidRPr="00775EDC">
        <w:rPr>
          <w:sz w:val="22"/>
          <w:szCs w:val="22"/>
        </w:rPr>
        <w:t>Cllr</w:t>
      </w:r>
      <w:r w:rsidR="001966A4">
        <w:rPr>
          <w:sz w:val="22"/>
          <w:szCs w:val="22"/>
        </w:rPr>
        <w:t xml:space="preserve"> M </w:t>
      </w:r>
      <w:proofErr w:type="spellStart"/>
      <w:r w:rsidR="001966A4">
        <w:rPr>
          <w:sz w:val="22"/>
          <w:szCs w:val="22"/>
        </w:rPr>
        <w:t>Flett</w:t>
      </w:r>
      <w:proofErr w:type="spellEnd"/>
    </w:p>
    <w:p w:rsidR="00E574C3" w:rsidRPr="00775EDC" w:rsidRDefault="005C0CA7">
      <w:pPr>
        <w:ind w:left="720" w:firstLine="720"/>
        <w:rPr>
          <w:sz w:val="22"/>
          <w:szCs w:val="22"/>
        </w:rPr>
      </w:pPr>
      <w:r w:rsidRPr="00775EDC">
        <w:rPr>
          <w:sz w:val="22"/>
          <w:szCs w:val="22"/>
        </w:rPr>
        <w:t>Cllr</w:t>
      </w:r>
      <w:r w:rsidR="00E574C3" w:rsidRPr="00775EDC">
        <w:rPr>
          <w:sz w:val="22"/>
          <w:szCs w:val="22"/>
        </w:rPr>
        <w:t xml:space="preserve"> R Pinning</w:t>
      </w:r>
    </w:p>
    <w:p w:rsidR="00651264" w:rsidRDefault="008777E9" w:rsidP="008777E9">
      <w:pPr>
        <w:ind w:left="720" w:firstLine="720"/>
        <w:rPr>
          <w:sz w:val="22"/>
          <w:szCs w:val="22"/>
        </w:rPr>
      </w:pPr>
      <w:r>
        <w:rPr>
          <w:sz w:val="22"/>
          <w:szCs w:val="22"/>
        </w:rPr>
        <w:t>Cllr C Willoughby</w:t>
      </w:r>
    </w:p>
    <w:p w:rsidR="008777E9" w:rsidRDefault="00AD77A6" w:rsidP="002D7202">
      <w:pPr>
        <w:ind w:left="720" w:firstLine="720"/>
        <w:rPr>
          <w:sz w:val="22"/>
          <w:szCs w:val="22"/>
        </w:rPr>
      </w:pPr>
      <w:r>
        <w:rPr>
          <w:sz w:val="22"/>
          <w:szCs w:val="22"/>
        </w:rPr>
        <w:t>Cllr B Tubby</w:t>
      </w:r>
    </w:p>
    <w:p w:rsidR="00AD77A6" w:rsidRDefault="00AD77A6" w:rsidP="002D7202">
      <w:pPr>
        <w:ind w:left="720" w:firstLine="720"/>
        <w:rPr>
          <w:sz w:val="22"/>
          <w:szCs w:val="22"/>
        </w:rPr>
      </w:pPr>
      <w:r>
        <w:rPr>
          <w:sz w:val="22"/>
          <w:szCs w:val="22"/>
        </w:rPr>
        <w:t>Cllr P Wall</w:t>
      </w:r>
    </w:p>
    <w:p w:rsidR="00AD77A6" w:rsidRDefault="00AD77A6" w:rsidP="002D7202">
      <w:pPr>
        <w:ind w:left="720" w:firstLine="720"/>
        <w:rPr>
          <w:sz w:val="22"/>
          <w:szCs w:val="22"/>
        </w:rPr>
      </w:pPr>
      <w:r>
        <w:rPr>
          <w:sz w:val="22"/>
          <w:szCs w:val="22"/>
        </w:rPr>
        <w:t>Cllr T Gabriel</w:t>
      </w:r>
    </w:p>
    <w:p w:rsidR="00AD77A6" w:rsidRDefault="00AD77A6" w:rsidP="002D7202">
      <w:pPr>
        <w:ind w:left="720" w:firstLine="720"/>
        <w:rPr>
          <w:sz w:val="22"/>
          <w:szCs w:val="22"/>
        </w:rPr>
      </w:pPr>
      <w:r>
        <w:rPr>
          <w:sz w:val="22"/>
          <w:szCs w:val="22"/>
        </w:rPr>
        <w:t>Cllr J Usher</w:t>
      </w:r>
    </w:p>
    <w:p w:rsidR="00AD77A6" w:rsidRDefault="00AD77A6" w:rsidP="002D7202">
      <w:pPr>
        <w:ind w:left="720" w:firstLine="720"/>
        <w:rPr>
          <w:sz w:val="22"/>
          <w:szCs w:val="22"/>
        </w:rPr>
      </w:pPr>
      <w:r>
        <w:rPr>
          <w:sz w:val="22"/>
          <w:szCs w:val="22"/>
        </w:rPr>
        <w:t>Cllr S Farnsworth</w:t>
      </w:r>
    </w:p>
    <w:p w:rsidR="008777E9" w:rsidRDefault="008777E9" w:rsidP="002D7202">
      <w:pPr>
        <w:ind w:left="720" w:firstLine="720"/>
        <w:rPr>
          <w:sz w:val="22"/>
          <w:szCs w:val="22"/>
        </w:rPr>
      </w:pPr>
      <w:r>
        <w:rPr>
          <w:sz w:val="22"/>
          <w:szCs w:val="22"/>
        </w:rPr>
        <w:t>Cllr J Youngs</w:t>
      </w:r>
    </w:p>
    <w:p w:rsidR="00F278A5" w:rsidRPr="00775EDC" w:rsidRDefault="00F278A5">
      <w:pPr>
        <w:ind w:left="720" w:firstLine="720"/>
        <w:rPr>
          <w:sz w:val="22"/>
          <w:szCs w:val="22"/>
        </w:rPr>
      </w:pPr>
    </w:p>
    <w:p w:rsidR="00410A4B" w:rsidRPr="00775EDC" w:rsidRDefault="00BC70D5" w:rsidP="00BC70D5">
      <w:pPr>
        <w:ind w:left="720" w:firstLine="720"/>
        <w:rPr>
          <w:sz w:val="22"/>
          <w:szCs w:val="22"/>
        </w:rPr>
      </w:pPr>
      <w:r w:rsidRPr="00775EDC">
        <w:rPr>
          <w:sz w:val="22"/>
          <w:szCs w:val="22"/>
        </w:rPr>
        <w:t>Mrs J Beardshaw, Clerk</w:t>
      </w:r>
    </w:p>
    <w:p w:rsidR="00F278A5" w:rsidRPr="00775EDC" w:rsidRDefault="00F278A5">
      <w:pPr>
        <w:rPr>
          <w:b/>
          <w:sz w:val="22"/>
          <w:szCs w:val="22"/>
        </w:rPr>
      </w:pPr>
    </w:p>
    <w:p w:rsidR="00F278A5" w:rsidRPr="00775EDC" w:rsidRDefault="00F278A5">
      <w:pPr>
        <w:rPr>
          <w:b/>
          <w:sz w:val="22"/>
          <w:szCs w:val="22"/>
        </w:rPr>
      </w:pPr>
    </w:p>
    <w:p w:rsidR="00410A4B" w:rsidRPr="00775EDC" w:rsidRDefault="00410A4B" w:rsidP="0078347B">
      <w:pPr>
        <w:numPr>
          <w:ilvl w:val="0"/>
          <w:numId w:val="1"/>
        </w:numPr>
        <w:rPr>
          <w:sz w:val="22"/>
          <w:szCs w:val="22"/>
        </w:rPr>
      </w:pPr>
      <w:r w:rsidRPr="00775EDC">
        <w:rPr>
          <w:b/>
          <w:sz w:val="22"/>
          <w:szCs w:val="22"/>
        </w:rPr>
        <w:t>Welcome to the public</w:t>
      </w:r>
      <w:r w:rsidR="00956A60" w:rsidRPr="00775EDC">
        <w:rPr>
          <w:sz w:val="22"/>
          <w:szCs w:val="22"/>
        </w:rPr>
        <w:t xml:space="preserve">: </w:t>
      </w:r>
      <w:r w:rsidR="00C814FF" w:rsidRPr="00775EDC">
        <w:rPr>
          <w:sz w:val="22"/>
          <w:szCs w:val="22"/>
        </w:rPr>
        <w:t>t</w:t>
      </w:r>
      <w:r w:rsidR="00A45B89" w:rsidRPr="00775EDC">
        <w:rPr>
          <w:sz w:val="22"/>
          <w:szCs w:val="22"/>
        </w:rPr>
        <w:t>he Chairman welcomed</w:t>
      </w:r>
      <w:r w:rsidR="00956A60" w:rsidRPr="00775EDC">
        <w:rPr>
          <w:sz w:val="22"/>
          <w:szCs w:val="22"/>
        </w:rPr>
        <w:t xml:space="preserve"> </w:t>
      </w:r>
      <w:r w:rsidR="006B143B">
        <w:rPr>
          <w:sz w:val="22"/>
          <w:szCs w:val="22"/>
        </w:rPr>
        <w:t>9</w:t>
      </w:r>
      <w:r w:rsidR="00A31C03" w:rsidRPr="00775EDC">
        <w:rPr>
          <w:sz w:val="22"/>
          <w:szCs w:val="22"/>
        </w:rPr>
        <w:t xml:space="preserve"> members of the public</w:t>
      </w:r>
    </w:p>
    <w:p w:rsidR="000A400A" w:rsidRPr="00775EDC" w:rsidRDefault="000A400A" w:rsidP="0078347B">
      <w:pPr>
        <w:numPr>
          <w:ilvl w:val="0"/>
          <w:numId w:val="1"/>
        </w:numPr>
        <w:rPr>
          <w:sz w:val="22"/>
          <w:szCs w:val="22"/>
        </w:rPr>
      </w:pPr>
      <w:r w:rsidRPr="00775EDC">
        <w:rPr>
          <w:b/>
          <w:sz w:val="22"/>
          <w:szCs w:val="22"/>
        </w:rPr>
        <w:t xml:space="preserve">Apologies </w:t>
      </w:r>
      <w:r w:rsidR="008777E9">
        <w:rPr>
          <w:b/>
          <w:sz w:val="22"/>
          <w:szCs w:val="22"/>
        </w:rPr>
        <w:t xml:space="preserve">for absence: </w:t>
      </w:r>
      <w:r w:rsidR="005862A6">
        <w:rPr>
          <w:sz w:val="22"/>
          <w:szCs w:val="22"/>
        </w:rPr>
        <w:t xml:space="preserve"> </w:t>
      </w:r>
      <w:r w:rsidR="00AD77A6">
        <w:rPr>
          <w:sz w:val="22"/>
          <w:szCs w:val="22"/>
        </w:rPr>
        <w:t>Cllr Monk</w:t>
      </w:r>
      <w:r w:rsidR="008076B0">
        <w:rPr>
          <w:sz w:val="22"/>
          <w:szCs w:val="22"/>
        </w:rPr>
        <w:t xml:space="preserve">, Cllr </w:t>
      </w:r>
      <w:proofErr w:type="spellStart"/>
      <w:r w:rsidR="008076B0">
        <w:rPr>
          <w:sz w:val="22"/>
          <w:szCs w:val="22"/>
        </w:rPr>
        <w:t>Lumbard</w:t>
      </w:r>
      <w:proofErr w:type="spellEnd"/>
      <w:r w:rsidR="008076B0">
        <w:rPr>
          <w:sz w:val="22"/>
          <w:szCs w:val="22"/>
        </w:rPr>
        <w:t>, Cllr Lupson</w:t>
      </w:r>
    </w:p>
    <w:p w:rsidR="00410A4B" w:rsidRPr="008076B0" w:rsidRDefault="00410A4B" w:rsidP="00AD77A6">
      <w:pPr>
        <w:pStyle w:val="CommentText"/>
        <w:numPr>
          <w:ilvl w:val="0"/>
          <w:numId w:val="1"/>
        </w:numPr>
        <w:rPr>
          <w:b/>
          <w:sz w:val="22"/>
          <w:szCs w:val="22"/>
        </w:rPr>
      </w:pPr>
      <w:r w:rsidRPr="008076B0">
        <w:rPr>
          <w:b/>
          <w:sz w:val="22"/>
          <w:szCs w:val="22"/>
        </w:rPr>
        <w:t>Declarations of interest</w:t>
      </w:r>
      <w:r w:rsidR="009760BC" w:rsidRPr="008076B0">
        <w:rPr>
          <w:sz w:val="22"/>
          <w:szCs w:val="22"/>
        </w:rPr>
        <w:t>:</w:t>
      </w:r>
      <w:r w:rsidR="005A5CB2" w:rsidRPr="008076B0">
        <w:rPr>
          <w:sz w:val="22"/>
          <w:szCs w:val="22"/>
        </w:rPr>
        <w:t xml:space="preserve"> </w:t>
      </w:r>
      <w:r w:rsidR="008076B0">
        <w:rPr>
          <w:sz w:val="22"/>
          <w:szCs w:val="22"/>
        </w:rPr>
        <w:t>None</w:t>
      </w:r>
    </w:p>
    <w:p w:rsidR="00250449" w:rsidRDefault="00410A4B" w:rsidP="00AD77A6">
      <w:pPr>
        <w:numPr>
          <w:ilvl w:val="0"/>
          <w:numId w:val="1"/>
        </w:numPr>
        <w:rPr>
          <w:sz w:val="22"/>
          <w:szCs w:val="22"/>
        </w:rPr>
      </w:pPr>
      <w:r w:rsidRPr="008076B0">
        <w:rPr>
          <w:b/>
          <w:sz w:val="22"/>
          <w:szCs w:val="22"/>
        </w:rPr>
        <w:t>Minutes of the meeting</w:t>
      </w:r>
      <w:r w:rsidR="00CC4B2C" w:rsidRPr="008076B0">
        <w:rPr>
          <w:b/>
          <w:sz w:val="22"/>
          <w:szCs w:val="22"/>
        </w:rPr>
        <w:t xml:space="preserve"> held on </w:t>
      </w:r>
      <w:r w:rsidR="00F278A5" w:rsidRPr="008076B0">
        <w:rPr>
          <w:b/>
          <w:sz w:val="22"/>
          <w:szCs w:val="22"/>
        </w:rPr>
        <w:t xml:space="preserve">Tuesday </w:t>
      </w:r>
      <w:r w:rsidR="005071B8">
        <w:rPr>
          <w:b/>
          <w:sz w:val="22"/>
          <w:szCs w:val="22"/>
        </w:rPr>
        <w:t>4</w:t>
      </w:r>
      <w:r w:rsidR="005071B8" w:rsidRPr="005071B8">
        <w:rPr>
          <w:b/>
          <w:sz w:val="22"/>
          <w:szCs w:val="22"/>
          <w:vertAlign w:val="superscript"/>
        </w:rPr>
        <w:t>th</w:t>
      </w:r>
      <w:r w:rsidR="005071B8">
        <w:rPr>
          <w:b/>
          <w:sz w:val="22"/>
          <w:szCs w:val="22"/>
        </w:rPr>
        <w:t xml:space="preserve"> October</w:t>
      </w:r>
      <w:r w:rsidR="008777E9" w:rsidRPr="008076B0">
        <w:rPr>
          <w:b/>
          <w:sz w:val="22"/>
          <w:szCs w:val="22"/>
        </w:rPr>
        <w:t xml:space="preserve"> 2016</w:t>
      </w:r>
      <w:r w:rsidR="0023025E" w:rsidRPr="008076B0">
        <w:rPr>
          <w:b/>
          <w:sz w:val="22"/>
          <w:szCs w:val="22"/>
        </w:rPr>
        <w:t xml:space="preserve"> were approved</w:t>
      </w:r>
      <w:r w:rsidR="00AD77A6" w:rsidRPr="008076B0">
        <w:rPr>
          <w:sz w:val="22"/>
          <w:szCs w:val="22"/>
        </w:rPr>
        <w:t>, with the following matters arising</w:t>
      </w:r>
    </w:p>
    <w:p w:rsidR="00C223DE" w:rsidRDefault="00C223DE" w:rsidP="00C223DE">
      <w:pPr>
        <w:numPr>
          <w:ilvl w:val="1"/>
          <w:numId w:val="1"/>
        </w:numPr>
        <w:autoSpaceDE w:val="0"/>
        <w:autoSpaceDN w:val="0"/>
        <w:jc w:val="both"/>
        <w:rPr>
          <w:color w:val="000000"/>
          <w:sz w:val="22"/>
          <w:szCs w:val="22"/>
        </w:rPr>
      </w:pPr>
      <w:r>
        <w:rPr>
          <w:color w:val="000000"/>
          <w:sz w:val="22"/>
          <w:szCs w:val="22"/>
        </w:rPr>
        <w:t xml:space="preserve">Response from NCC regarding the Village Gateway Scheme.  Paul </w:t>
      </w:r>
      <w:proofErr w:type="spellStart"/>
      <w:r>
        <w:rPr>
          <w:color w:val="000000"/>
          <w:sz w:val="22"/>
          <w:szCs w:val="22"/>
        </w:rPr>
        <w:t>Donnachie</w:t>
      </w:r>
      <w:proofErr w:type="spellEnd"/>
      <w:r>
        <w:rPr>
          <w:color w:val="000000"/>
          <w:sz w:val="22"/>
          <w:szCs w:val="22"/>
        </w:rPr>
        <w:t xml:space="preserve">, the Programme Manager at NCC Highways, had responded to the PC to confirm that there was no alternative to plastic gates.  The Parish Council discussed a possible way forward and agreed to ask the </w:t>
      </w:r>
      <w:r>
        <w:rPr>
          <w:b/>
          <w:color w:val="000000"/>
          <w:sz w:val="22"/>
          <w:szCs w:val="22"/>
        </w:rPr>
        <w:t>Clerk</w:t>
      </w:r>
      <w:r>
        <w:rPr>
          <w:color w:val="000000"/>
          <w:sz w:val="22"/>
          <w:szCs w:val="22"/>
        </w:rPr>
        <w:t xml:space="preserve"> to contact Justin Le-May at NCC Highways to ask which villages had plastic gates</w:t>
      </w:r>
      <w:r w:rsidR="005071B8">
        <w:rPr>
          <w:color w:val="000000"/>
          <w:sz w:val="22"/>
          <w:szCs w:val="22"/>
        </w:rPr>
        <w:t>,</w:t>
      </w:r>
      <w:r>
        <w:rPr>
          <w:color w:val="000000"/>
          <w:sz w:val="22"/>
          <w:szCs w:val="22"/>
        </w:rPr>
        <w:t xml:space="preserve"> which could </w:t>
      </w:r>
      <w:r w:rsidR="005071B8">
        <w:rPr>
          <w:color w:val="000000"/>
          <w:sz w:val="22"/>
          <w:szCs w:val="22"/>
        </w:rPr>
        <w:t xml:space="preserve">then </w:t>
      </w:r>
      <w:r>
        <w:rPr>
          <w:color w:val="000000"/>
          <w:sz w:val="22"/>
          <w:szCs w:val="22"/>
        </w:rPr>
        <w:t>be viewed by Councillors, and also to ask if there were any alternative suppliers to Glasdon</w:t>
      </w:r>
    </w:p>
    <w:p w:rsidR="00C223DE" w:rsidRDefault="00C223DE" w:rsidP="00C223DE">
      <w:pPr>
        <w:numPr>
          <w:ilvl w:val="1"/>
          <w:numId w:val="1"/>
        </w:numPr>
        <w:autoSpaceDE w:val="0"/>
        <w:autoSpaceDN w:val="0"/>
        <w:jc w:val="both"/>
        <w:rPr>
          <w:color w:val="000000"/>
          <w:sz w:val="22"/>
          <w:szCs w:val="22"/>
        </w:rPr>
      </w:pPr>
      <w:r>
        <w:rPr>
          <w:color w:val="000000"/>
          <w:sz w:val="22"/>
          <w:szCs w:val="22"/>
        </w:rPr>
        <w:t xml:space="preserve">Oak tree on playground.  The Chairman noted that during his most recent playground check, he had noticed that the Oak Tree in the far right hand corner of the playground was overgrown, with some dead branches.  The </w:t>
      </w:r>
      <w:r>
        <w:rPr>
          <w:b/>
          <w:color w:val="000000"/>
          <w:sz w:val="22"/>
          <w:szCs w:val="22"/>
        </w:rPr>
        <w:t xml:space="preserve">Clerk </w:t>
      </w:r>
      <w:r>
        <w:rPr>
          <w:color w:val="000000"/>
          <w:sz w:val="22"/>
          <w:szCs w:val="22"/>
        </w:rPr>
        <w:t xml:space="preserve"> had contacted Target Trees to ask them to cut back the tree as required</w:t>
      </w:r>
    </w:p>
    <w:p w:rsidR="002F111C" w:rsidRPr="0096671B" w:rsidRDefault="002F111C" w:rsidP="00500F09">
      <w:pPr>
        <w:ind w:left="1440"/>
        <w:rPr>
          <w:sz w:val="22"/>
          <w:szCs w:val="22"/>
        </w:rPr>
      </w:pPr>
    </w:p>
    <w:p w:rsidR="00410A4B" w:rsidRPr="00775EDC" w:rsidRDefault="00410A4B" w:rsidP="0078347B">
      <w:pPr>
        <w:numPr>
          <w:ilvl w:val="0"/>
          <w:numId w:val="1"/>
        </w:numPr>
        <w:rPr>
          <w:b/>
          <w:sz w:val="22"/>
          <w:szCs w:val="22"/>
        </w:rPr>
      </w:pPr>
      <w:r w:rsidRPr="00775EDC">
        <w:rPr>
          <w:b/>
          <w:sz w:val="22"/>
          <w:szCs w:val="22"/>
          <w:u w:val="single"/>
        </w:rPr>
        <w:t>Correspondence</w:t>
      </w:r>
      <w:r w:rsidRPr="00775EDC">
        <w:rPr>
          <w:b/>
          <w:sz w:val="22"/>
          <w:szCs w:val="22"/>
        </w:rPr>
        <w:t>:</w:t>
      </w:r>
    </w:p>
    <w:p w:rsidR="008777E9" w:rsidRDefault="00AD77A6" w:rsidP="008076B0">
      <w:pPr>
        <w:numPr>
          <w:ilvl w:val="1"/>
          <w:numId w:val="1"/>
        </w:numPr>
        <w:autoSpaceDE w:val="0"/>
        <w:autoSpaceDN w:val="0"/>
        <w:jc w:val="both"/>
        <w:rPr>
          <w:color w:val="000000"/>
          <w:sz w:val="22"/>
          <w:szCs w:val="22"/>
        </w:rPr>
      </w:pPr>
      <w:r w:rsidRPr="00F06200">
        <w:rPr>
          <w:color w:val="000000"/>
          <w:sz w:val="22"/>
          <w:szCs w:val="22"/>
        </w:rPr>
        <w:t xml:space="preserve">PCSO report. </w:t>
      </w:r>
      <w:r w:rsidR="004A0C9F" w:rsidRPr="005071B8">
        <w:rPr>
          <w:color w:val="000000"/>
          <w:sz w:val="22"/>
          <w:szCs w:val="22"/>
        </w:rPr>
        <w:t>The Police had received 9</w:t>
      </w:r>
      <w:r w:rsidR="00446036" w:rsidRPr="005071B8">
        <w:rPr>
          <w:color w:val="000000"/>
          <w:sz w:val="22"/>
          <w:szCs w:val="22"/>
        </w:rPr>
        <w:t xml:space="preserve"> calls since the previous meeting including</w:t>
      </w:r>
      <w:r w:rsidR="00446036">
        <w:rPr>
          <w:color w:val="000000"/>
          <w:sz w:val="22"/>
          <w:szCs w:val="22"/>
        </w:rPr>
        <w:t xml:space="preserve"> reports of rowdy or nuisance behaviour, calls for a concern for safety, road traffic </w:t>
      </w:r>
      <w:r w:rsidR="004A0C9F">
        <w:rPr>
          <w:color w:val="000000"/>
          <w:sz w:val="22"/>
          <w:szCs w:val="22"/>
        </w:rPr>
        <w:t>collisions and suspicious circumstances</w:t>
      </w:r>
    </w:p>
    <w:p w:rsidR="0084068F" w:rsidRPr="004F0C30" w:rsidRDefault="0084068F" w:rsidP="0084068F">
      <w:pPr>
        <w:numPr>
          <w:ilvl w:val="1"/>
          <w:numId w:val="1"/>
        </w:numPr>
        <w:autoSpaceDE w:val="0"/>
        <w:autoSpaceDN w:val="0"/>
        <w:jc w:val="both"/>
        <w:rPr>
          <w:color w:val="000000"/>
          <w:sz w:val="22"/>
          <w:szCs w:val="22"/>
        </w:rPr>
      </w:pPr>
      <w:r>
        <w:rPr>
          <w:color w:val="000000"/>
          <w:sz w:val="22"/>
          <w:szCs w:val="22"/>
        </w:rPr>
        <w:t>LPC to Peakes – request to look at/</w:t>
      </w:r>
      <w:proofErr w:type="spellStart"/>
      <w:r w:rsidRPr="004F0C30">
        <w:rPr>
          <w:color w:val="000000"/>
          <w:sz w:val="22"/>
          <w:szCs w:val="22"/>
        </w:rPr>
        <w:t>Sadolin</w:t>
      </w:r>
      <w:proofErr w:type="spellEnd"/>
      <w:r w:rsidRPr="004F0C30">
        <w:rPr>
          <w:color w:val="000000"/>
          <w:sz w:val="22"/>
          <w:szCs w:val="22"/>
        </w:rPr>
        <w:t xml:space="preserve"> benches as required and to work on the Playground sign</w:t>
      </w:r>
      <w:r>
        <w:rPr>
          <w:color w:val="000000"/>
          <w:sz w:val="22"/>
          <w:szCs w:val="22"/>
        </w:rPr>
        <w:t>.  Noted</w:t>
      </w:r>
    </w:p>
    <w:p w:rsidR="0084068F" w:rsidRDefault="0084068F" w:rsidP="0084068F">
      <w:pPr>
        <w:numPr>
          <w:ilvl w:val="1"/>
          <w:numId w:val="1"/>
        </w:numPr>
        <w:autoSpaceDE w:val="0"/>
        <w:autoSpaceDN w:val="0"/>
        <w:jc w:val="both"/>
        <w:rPr>
          <w:color w:val="000000"/>
          <w:sz w:val="22"/>
          <w:szCs w:val="22"/>
        </w:rPr>
      </w:pPr>
      <w:r>
        <w:rPr>
          <w:color w:val="000000"/>
          <w:sz w:val="22"/>
          <w:szCs w:val="22"/>
        </w:rPr>
        <w:t xml:space="preserve">LPC to Mr </w:t>
      </w:r>
      <w:proofErr w:type="spellStart"/>
      <w:r>
        <w:rPr>
          <w:color w:val="000000"/>
          <w:sz w:val="22"/>
          <w:szCs w:val="22"/>
        </w:rPr>
        <w:t>Debbage</w:t>
      </w:r>
      <w:proofErr w:type="spellEnd"/>
      <w:r>
        <w:rPr>
          <w:color w:val="000000"/>
          <w:sz w:val="22"/>
          <w:szCs w:val="22"/>
        </w:rPr>
        <w:t xml:space="preserve"> – request to undertake village hedge cutting at a price of £235 plus VAT.  Noted</w:t>
      </w:r>
    </w:p>
    <w:p w:rsidR="0084068F" w:rsidRDefault="0084068F" w:rsidP="0084068F">
      <w:pPr>
        <w:numPr>
          <w:ilvl w:val="1"/>
          <w:numId w:val="1"/>
        </w:numPr>
        <w:autoSpaceDE w:val="0"/>
        <w:autoSpaceDN w:val="0"/>
        <w:jc w:val="both"/>
        <w:rPr>
          <w:color w:val="000000"/>
          <w:sz w:val="22"/>
          <w:szCs w:val="22"/>
        </w:rPr>
      </w:pPr>
      <w:r>
        <w:rPr>
          <w:color w:val="000000"/>
          <w:sz w:val="22"/>
          <w:szCs w:val="22"/>
        </w:rPr>
        <w:t xml:space="preserve">URM.  Confirmation that the bottle bank should be placed at Ludham Bridge during the last week of October / first week of November.  It </w:t>
      </w:r>
      <w:r w:rsidR="005071B8">
        <w:rPr>
          <w:color w:val="000000"/>
          <w:sz w:val="22"/>
          <w:szCs w:val="22"/>
        </w:rPr>
        <w:t xml:space="preserve">was noted that this had not </w:t>
      </w:r>
      <w:r>
        <w:rPr>
          <w:color w:val="000000"/>
          <w:sz w:val="22"/>
          <w:szCs w:val="22"/>
        </w:rPr>
        <w:t>happened to date</w:t>
      </w:r>
    </w:p>
    <w:p w:rsidR="0084068F" w:rsidRDefault="0084068F" w:rsidP="0084068F">
      <w:pPr>
        <w:numPr>
          <w:ilvl w:val="1"/>
          <w:numId w:val="1"/>
        </w:numPr>
        <w:autoSpaceDE w:val="0"/>
        <w:autoSpaceDN w:val="0"/>
        <w:jc w:val="both"/>
        <w:rPr>
          <w:color w:val="000000"/>
          <w:sz w:val="22"/>
          <w:szCs w:val="22"/>
        </w:rPr>
      </w:pPr>
      <w:r>
        <w:rPr>
          <w:color w:val="000000"/>
          <w:sz w:val="22"/>
          <w:szCs w:val="22"/>
        </w:rPr>
        <w:t xml:space="preserve">BT / </w:t>
      </w:r>
      <w:proofErr w:type="spellStart"/>
      <w:r>
        <w:rPr>
          <w:color w:val="000000"/>
          <w:sz w:val="22"/>
          <w:szCs w:val="22"/>
        </w:rPr>
        <w:t>Openreach</w:t>
      </w:r>
      <w:proofErr w:type="spellEnd"/>
      <w:r>
        <w:rPr>
          <w:color w:val="000000"/>
          <w:sz w:val="22"/>
          <w:szCs w:val="22"/>
        </w:rPr>
        <w:t>.  Response to concerns regarding Bakers’ Arms Green.  The Project Engineer had written to apologise and to note that he would attempt to encourage engineer teams to park responsibly in future</w:t>
      </w:r>
    </w:p>
    <w:p w:rsidR="0084068F" w:rsidRDefault="0084068F" w:rsidP="0084068F">
      <w:pPr>
        <w:numPr>
          <w:ilvl w:val="1"/>
          <w:numId w:val="1"/>
        </w:numPr>
        <w:autoSpaceDE w:val="0"/>
        <w:autoSpaceDN w:val="0"/>
        <w:jc w:val="both"/>
        <w:rPr>
          <w:color w:val="000000"/>
          <w:sz w:val="22"/>
          <w:szCs w:val="22"/>
        </w:rPr>
      </w:pPr>
      <w:r>
        <w:rPr>
          <w:color w:val="000000"/>
          <w:sz w:val="22"/>
          <w:szCs w:val="22"/>
        </w:rPr>
        <w:t>BA.  Response to concerns raised by LPC that planning decisions are being made prior to the Parish Council response being given, where a time extension has been granted.  Maria Hammond had written to the Clerk to explain that she knew of no circumstances where this had happened and that she would be surprised if it ever had done.  She asked to be notified immediately if this occurs in the future</w:t>
      </w:r>
    </w:p>
    <w:p w:rsidR="0084068F" w:rsidRDefault="0084068F" w:rsidP="0084068F">
      <w:pPr>
        <w:numPr>
          <w:ilvl w:val="1"/>
          <w:numId w:val="1"/>
        </w:numPr>
        <w:autoSpaceDE w:val="0"/>
        <w:autoSpaceDN w:val="0"/>
        <w:jc w:val="both"/>
        <w:rPr>
          <w:color w:val="000000"/>
          <w:sz w:val="22"/>
          <w:szCs w:val="22"/>
        </w:rPr>
      </w:pPr>
      <w:r>
        <w:rPr>
          <w:color w:val="000000"/>
          <w:sz w:val="22"/>
          <w:szCs w:val="22"/>
        </w:rPr>
        <w:lastRenderedPageBreak/>
        <w:t>NNDC.  BT payphone removal consultation.  The Clerk noted that she did not believe that any BT payphones would be removed from Ludham.  The Chairman explained that he felt that the existence of the defibrillator very close to the payphone would be a good argument for keeping the payphone in place, within a village with poor mobile phone signal</w:t>
      </w:r>
    </w:p>
    <w:p w:rsidR="0084068F" w:rsidRPr="0058456C" w:rsidRDefault="0084068F" w:rsidP="0084068F">
      <w:pPr>
        <w:autoSpaceDE w:val="0"/>
        <w:autoSpaceDN w:val="0"/>
        <w:ind w:left="1440"/>
        <w:jc w:val="both"/>
        <w:rPr>
          <w:color w:val="000000"/>
          <w:sz w:val="22"/>
          <w:szCs w:val="22"/>
        </w:rPr>
      </w:pPr>
    </w:p>
    <w:p w:rsidR="00E3502D" w:rsidRPr="00775EDC" w:rsidRDefault="00410A4B" w:rsidP="0078347B">
      <w:pPr>
        <w:numPr>
          <w:ilvl w:val="0"/>
          <w:numId w:val="1"/>
        </w:numPr>
        <w:rPr>
          <w:b/>
          <w:sz w:val="22"/>
          <w:szCs w:val="22"/>
        </w:rPr>
      </w:pPr>
      <w:r w:rsidRPr="00775EDC">
        <w:rPr>
          <w:b/>
          <w:sz w:val="22"/>
          <w:szCs w:val="22"/>
          <w:u w:val="single"/>
        </w:rPr>
        <w:t>Agenda items</w:t>
      </w:r>
      <w:r w:rsidRPr="00775EDC">
        <w:rPr>
          <w:b/>
          <w:sz w:val="22"/>
          <w:szCs w:val="22"/>
        </w:rPr>
        <w:t>:</w:t>
      </w:r>
      <w:r w:rsidR="00D4011A" w:rsidRPr="00775EDC">
        <w:rPr>
          <w:b/>
          <w:sz w:val="22"/>
          <w:szCs w:val="22"/>
        </w:rPr>
        <w:t xml:space="preserve"> </w:t>
      </w:r>
    </w:p>
    <w:p w:rsidR="0084068F" w:rsidRDefault="0084068F" w:rsidP="0084068F">
      <w:pPr>
        <w:numPr>
          <w:ilvl w:val="1"/>
          <w:numId w:val="1"/>
        </w:numPr>
        <w:autoSpaceDE w:val="0"/>
        <w:autoSpaceDN w:val="0"/>
        <w:jc w:val="both"/>
        <w:rPr>
          <w:color w:val="000000"/>
          <w:sz w:val="22"/>
          <w:szCs w:val="22"/>
        </w:rPr>
      </w:pPr>
      <w:r>
        <w:rPr>
          <w:color w:val="000000"/>
          <w:sz w:val="22"/>
          <w:szCs w:val="22"/>
        </w:rPr>
        <w:t xml:space="preserve">To consider setting S137 donations for 2017/2018.  The Parish Council </w:t>
      </w:r>
      <w:r>
        <w:rPr>
          <w:b/>
          <w:color w:val="000000"/>
          <w:sz w:val="22"/>
          <w:szCs w:val="22"/>
        </w:rPr>
        <w:t>AGREED</w:t>
      </w:r>
      <w:r>
        <w:rPr>
          <w:color w:val="000000"/>
          <w:sz w:val="22"/>
          <w:szCs w:val="22"/>
        </w:rPr>
        <w:t xml:space="preserve"> to </w:t>
      </w:r>
      <w:r w:rsidR="005071B8">
        <w:rPr>
          <w:color w:val="000000"/>
          <w:sz w:val="22"/>
          <w:szCs w:val="22"/>
        </w:rPr>
        <w:t>set</w:t>
      </w:r>
      <w:r>
        <w:rPr>
          <w:color w:val="000000"/>
          <w:sz w:val="22"/>
          <w:szCs w:val="22"/>
        </w:rPr>
        <w:t xml:space="preserve"> the donations as per the previous year, and to consider any further donations as and when requests are made.  Those donations were therefore set at £75 Norfolk Age UK, £75 Citizen’s Advice Bureau, £100 East Anglian Air Ambulance, £1800 to the Village Hall and £250 to the Village Car Scheme</w:t>
      </w:r>
    </w:p>
    <w:p w:rsidR="0084068F" w:rsidRPr="000C416E" w:rsidRDefault="0084068F" w:rsidP="0084068F">
      <w:pPr>
        <w:autoSpaceDE w:val="0"/>
        <w:autoSpaceDN w:val="0"/>
        <w:ind w:left="1440"/>
        <w:jc w:val="both"/>
        <w:rPr>
          <w:color w:val="000000"/>
          <w:sz w:val="22"/>
          <w:szCs w:val="22"/>
        </w:rPr>
      </w:pPr>
    </w:p>
    <w:p w:rsidR="00D4011A" w:rsidRDefault="00410A4B" w:rsidP="0078347B">
      <w:pPr>
        <w:numPr>
          <w:ilvl w:val="0"/>
          <w:numId w:val="1"/>
        </w:numPr>
        <w:rPr>
          <w:b/>
          <w:sz w:val="22"/>
          <w:szCs w:val="22"/>
        </w:rPr>
      </w:pPr>
      <w:r w:rsidRPr="00775EDC">
        <w:rPr>
          <w:b/>
          <w:sz w:val="22"/>
          <w:szCs w:val="22"/>
          <w:u w:val="single"/>
        </w:rPr>
        <w:t>Reports</w:t>
      </w:r>
      <w:r w:rsidRPr="00775EDC">
        <w:rPr>
          <w:b/>
          <w:sz w:val="22"/>
          <w:szCs w:val="22"/>
        </w:rPr>
        <w:t xml:space="preserve">:  </w:t>
      </w:r>
    </w:p>
    <w:p w:rsidR="005071B8" w:rsidRPr="005071B8" w:rsidRDefault="00AD77A6" w:rsidP="005071B8">
      <w:pPr>
        <w:ind w:left="720"/>
        <w:rPr>
          <w:i/>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Boat waste update</w:t>
      </w:r>
      <w:r w:rsidR="0084068F">
        <w:rPr>
          <w:color w:val="000000"/>
          <w:sz w:val="22"/>
          <w:szCs w:val="22"/>
        </w:rPr>
        <w:t xml:space="preserve">.  Cllr </w:t>
      </w:r>
      <w:proofErr w:type="spellStart"/>
      <w:r w:rsidR="0084068F">
        <w:rPr>
          <w:color w:val="000000"/>
          <w:sz w:val="22"/>
          <w:szCs w:val="22"/>
        </w:rPr>
        <w:t>Flett</w:t>
      </w:r>
      <w:proofErr w:type="spellEnd"/>
      <w:r w:rsidR="0084068F">
        <w:rPr>
          <w:color w:val="000000"/>
          <w:sz w:val="22"/>
          <w:szCs w:val="22"/>
        </w:rPr>
        <w:t xml:space="preserve"> </w:t>
      </w:r>
      <w:r w:rsidR="005071B8">
        <w:rPr>
          <w:color w:val="000000"/>
          <w:sz w:val="22"/>
          <w:szCs w:val="22"/>
        </w:rPr>
        <w:t xml:space="preserve">had written the following item for the Parish News in </w:t>
      </w:r>
      <w:r w:rsidR="005071B8" w:rsidRPr="005071B8">
        <w:rPr>
          <w:color w:val="000000"/>
          <w:sz w:val="22"/>
          <w:szCs w:val="22"/>
        </w:rPr>
        <w:t>November, and summarised it at the meeting: ‘</w:t>
      </w:r>
      <w:r w:rsidR="005071B8" w:rsidRPr="005071B8">
        <w:rPr>
          <w:i/>
          <w:sz w:val="22"/>
          <w:szCs w:val="22"/>
        </w:rPr>
        <w:t>An open meeting held in the Church Rooms on 7 June 2016 was assured by Angie Fitch-Tillett, NNDC portfolio holder for the Coast, Environmental Health and Environmental Services, that she was prepared to promote a move towards re-examining the issue of removal of boat waste sites in NNDC area. Mrs Fitch-Tillett assured those present that the first meeting would take place during or before July, and she also agreed that if a resolution had not been agreed by the end of September 2016 she would look at extending the timeframe for NNDC to collect waste for a further period until the matter could be resolved to the satisfaction of all.</w:t>
      </w:r>
    </w:p>
    <w:p w:rsidR="005071B8" w:rsidRPr="005071B8" w:rsidRDefault="005071B8" w:rsidP="005071B8">
      <w:pPr>
        <w:ind w:left="360"/>
        <w:rPr>
          <w:i/>
          <w:sz w:val="22"/>
          <w:szCs w:val="22"/>
        </w:rPr>
      </w:pPr>
    </w:p>
    <w:p w:rsidR="005071B8" w:rsidRDefault="005071B8" w:rsidP="005071B8">
      <w:pPr>
        <w:ind w:left="720"/>
        <w:rPr>
          <w:i/>
          <w:sz w:val="22"/>
          <w:szCs w:val="22"/>
        </w:rPr>
      </w:pPr>
      <w:r w:rsidRPr="005071B8">
        <w:rPr>
          <w:i/>
          <w:sz w:val="22"/>
          <w:szCs w:val="22"/>
        </w:rPr>
        <w:t>Progress has been very slow, and although a meeting with all concerned, chaired by Norman Lamb MP, was held on 22 August no resolution was achieved. However, as a result of that meeting officers of the Broads Authority, Norfolk County Council, and North Norfolk District Council agreed to carry on a dialogue to try and reach a mutually acceptable solution. No solution had been achieved by the end of September, nor had the Parish Councils or Womack Trustees been advised of details proposed by officers. Ludham Parish Council, at their meeting on 4 October, agreed to pursue NNDC to reach a solution as soon as possible. Further information is being sought, and the existing waste disposal arrangements will continue at least until March 2017.</w:t>
      </w:r>
    </w:p>
    <w:p w:rsidR="005071B8" w:rsidRDefault="005071B8" w:rsidP="005071B8">
      <w:pPr>
        <w:ind w:left="360"/>
        <w:rPr>
          <w:i/>
          <w:sz w:val="22"/>
          <w:szCs w:val="22"/>
        </w:rPr>
      </w:pPr>
    </w:p>
    <w:p w:rsidR="00AD77A6" w:rsidRDefault="005071B8" w:rsidP="005071B8">
      <w:pPr>
        <w:ind w:left="360"/>
        <w:rPr>
          <w:sz w:val="22"/>
          <w:szCs w:val="22"/>
        </w:rPr>
      </w:pPr>
      <w:r>
        <w:rPr>
          <w:sz w:val="22"/>
          <w:szCs w:val="22"/>
        </w:rPr>
        <w:tab/>
        <w:t xml:space="preserve">The Chairman had spoken with Steve Hems of Norfolk County Council, </w:t>
      </w:r>
      <w:proofErr w:type="gramStart"/>
      <w:r>
        <w:rPr>
          <w:sz w:val="22"/>
          <w:szCs w:val="22"/>
        </w:rPr>
        <w:t>who  had</w:t>
      </w:r>
      <w:proofErr w:type="gramEnd"/>
      <w:r>
        <w:rPr>
          <w:sz w:val="22"/>
          <w:szCs w:val="22"/>
        </w:rPr>
        <w:t xml:space="preserve"> suggested that the Parish Council (and Womack Trust) lease some land for a peppercorn rent in order to </w:t>
      </w:r>
      <w:proofErr w:type="spellStart"/>
      <w:r>
        <w:rPr>
          <w:sz w:val="22"/>
          <w:szCs w:val="22"/>
        </w:rPr>
        <w:t>recategorise</w:t>
      </w:r>
      <w:proofErr w:type="spellEnd"/>
      <w:r>
        <w:rPr>
          <w:sz w:val="22"/>
          <w:szCs w:val="22"/>
        </w:rPr>
        <w:t xml:space="preserve"> the boat waste from Commercial waste to Domestic waste.  He explained that it was a strange quirk of EU waste legislation that if NCC or NNDC owned land on which the bins sit, the boat waste would be deemed commercial, but if the Parish Council owned the land on which the bins sit, the waste would be deemed domestic.  He informed Councillors that Womack Trust were not in a position to lease the land, and that he did not suggest that Ludham Parish Council leases land either.  He noted that NCC had recommended that Ludham PC lease some land beside the toilet block for the purposes of siting the bins.  It was confirmed that this would not work on any level as boat users were unlikely to walk down to the toilets to dispose of their rubbish</w:t>
      </w:r>
    </w:p>
    <w:p w:rsidR="005071B8" w:rsidRPr="005071B8" w:rsidRDefault="005071B8" w:rsidP="005071B8">
      <w:pPr>
        <w:ind w:left="360"/>
        <w:rPr>
          <w:sz w:val="22"/>
          <w:szCs w:val="22"/>
        </w:rPr>
      </w:pPr>
    </w:p>
    <w:p w:rsidR="00BB5279" w:rsidRPr="0084068F" w:rsidRDefault="00AD77A6" w:rsidP="008076B0">
      <w:pPr>
        <w:numPr>
          <w:ilvl w:val="1"/>
          <w:numId w:val="1"/>
        </w:numPr>
        <w:autoSpaceDE w:val="0"/>
        <w:autoSpaceDN w:val="0"/>
        <w:jc w:val="both"/>
        <w:rPr>
          <w:b/>
          <w:color w:val="000000"/>
          <w:sz w:val="22"/>
          <w:szCs w:val="22"/>
        </w:rPr>
      </w:pPr>
      <w:r>
        <w:rPr>
          <w:color w:val="000000"/>
          <w:sz w:val="22"/>
          <w:szCs w:val="22"/>
        </w:rPr>
        <w:t>Cllr Usher.  SNAP report</w:t>
      </w:r>
      <w:r w:rsidR="00401CAF">
        <w:rPr>
          <w:color w:val="000000"/>
          <w:sz w:val="22"/>
          <w:szCs w:val="22"/>
        </w:rPr>
        <w:t>.  Cllr Usher noted that there had been no SNAP meeting</w:t>
      </w:r>
      <w:r w:rsidR="0084068F">
        <w:rPr>
          <w:color w:val="000000"/>
          <w:sz w:val="22"/>
          <w:szCs w:val="22"/>
        </w:rPr>
        <w:t xml:space="preserve"> since the last </w:t>
      </w:r>
      <w:r w:rsidR="005071B8">
        <w:rPr>
          <w:color w:val="000000"/>
          <w:sz w:val="22"/>
          <w:szCs w:val="22"/>
        </w:rPr>
        <w:t>Parish Council meeting</w:t>
      </w:r>
    </w:p>
    <w:p w:rsidR="0084068F" w:rsidRPr="00C27A62" w:rsidRDefault="0084068F" w:rsidP="0084068F">
      <w:pPr>
        <w:autoSpaceDE w:val="0"/>
        <w:autoSpaceDN w:val="0"/>
        <w:ind w:left="1440"/>
        <w:jc w:val="both"/>
        <w:rPr>
          <w:b/>
          <w:color w:val="000000"/>
          <w:sz w:val="22"/>
          <w:szCs w:val="22"/>
        </w:rPr>
      </w:pPr>
    </w:p>
    <w:p w:rsidR="00410A4B" w:rsidRPr="00775EDC" w:rsidRDefault="00B127E5" w:rsidP="0078347B">
      <w:pPr>
        <w:numPr>
          <w:ilvl w:val="0"/>
          <w:numId w:val="1"/>
        </w:numPr>
        <w:rPr>
          <w:b/>
          <w:sz w:val="22"/>
          <w:szCs w:val="22"/>
          <w:u w:val="single"/>
        </w:rPr>
      </w:pPr>
      <w:r w:rsidRPr="00775EDC">
        <w:rPr>
          <w:b/>
          <w:sz w:val="22"/>
          <w:szCs w:val="22"/>
          <w:u w:val="single"/>
        </w:rPr>
        <w:t>Adjourn meeting</w:t>
      </w:r>
    </w:p>
    <w:p w:rsidR="00525C0F" w:rsidRPr="00775EDC" w:rsidRDefault="00525C0F">
      <w:pPr>
        <w:rPr>
          <w:b/>
          <w:sz w:val="22"/>
          <w:szCs w:val="22"/>
        </w:rPr>
      </w:pPr>
    </w:p>
    <w:p w:rsidR="00220ED2" w:rsidRDefault="00157A1D" w:rsidP="005C0CA7">
      <w:pPr>
        <w:autoSpaceDE w:val="0"/>
        <w:autoSpaceDN w:val="0"/>
        <w:ind w:left="360"/>
        <w:jc w:val="both"/>
        <w:rPr>
          <w:sz w:val="22"/>
          <w:szCs w:val="22"/>
        </w:rPr>
      </w:pPr>
      <w:r w:rsidRPr="00775EDC">
        <w:rPr>
          <w:sz w:val="22"/>
          <w:szCs w:val="22"/>
        </w:rPr>
        <w:t xml:space="preserve">The Chairman </w:t>
      </w:r>
      <w:r w:rsidR="0089745A" w:rsidRPr="00775EDC">
        <w:rPr>
          <w:sz w:val="22"/>
          <w:szCs w:val="22"/>
        </w:rPr>
        <w:t>adjourned the meetin</w:t>
      </w:r>
      <w:r w:rsidR="00401CAF">
        <w:rPr>
          <w:sz w:val="22"/>
          <w:szCs w:val="22"/>
        </w:rPr>
        <w:t>g at 7</w:t>
      </w:r>
      <w:r w:rsidR="001A573A">
        <w:rPr>
          <w:sz w:val="22"/>
          <w:szCs w:val="22"/>
        </w:rPr>
        <w:t>.4</w:t>
      </w:r>
      <w:r w:rsidR="009E577C">
        <w:rPr>
          <w:sz w:val="22"/>
          <w:szCs w:val="22"/>
        </w:rPr>
        <w:t>0</w:t>
      </w:r>
      <w:r w:rsidR="0089745A" w:rsidRPr="00775EDC">
        <w:rPr>
          <w:sz w:val="22"/>
          <w:szCs w:val="22"/>
        </w:rPr>
        <w:t>pm for the public session.</w:t>
      </w:r>
      <w:r w:rsidR="001A573A">
        <w:rPr>
          <w:sz w:val="22"/>
          <w:szCs w:val="22"/>
        </w:rPr>
        <w:t xml:space="preserve">  </w:t>
      </w:r>
    </w:p>
    <w:p w:rsidR="00401CAF" w:rsidRDefault="00401CAF" w:rsidP="005C0CA7">
      <w:pPr>
        <w:autoSpaceDE w:val="0"/>
        <w:autoSpaceDN w:val="0"/>
        <w:ind w:left="360"/>
        <w:jc w:val="both"/>
        <w:rPr>
          <w:sz w:val="22"/>
          <w:szCs w:val="22"/>
        </w:rPr>
      </w:pPr>
    </w:p>
    <w:p w:rsidR="00D747B5" w:rsidRDefault="00401CAF" w:rsidP="008076B0">
      <w:pPr>
        <w:autoSpaceDE w:val="0"/>
        <w:autoSpaceDN w:val="0"/>
        <w:ind w:left="360"/>
        <w:jc w:val="both"/>
        <w:rPr>
          <w:sz w:val="22"/>
          <w:szCs w:val="22"/>
        </w:rPr>
      </w:pPr>
      <w:r>
        <w:rPr>
          <w:sz w:val="22"/>
          <w:szCs w:val="22"/>
        </w:rPr>
        <w:t xml:space="preserve">Cty Cllr </w:t>
      </w:r>
      <w:proofErr w:type="spellStart"/>
      <w:r>
        <w:rPr>
          <w:sz w:val="22"/>
          <w:szCs w:val="22"/>
        </w:rPr>
        <w:t>Bradnock</w:t>
      </w:r>
      <w:proofErr w:type="spellEnd"/>
      <w:r>
        <w:rPr>
          <w:sz w:val="22"/>
          <w:szCs w:val="22"/>
        </w:rPr>
        <w:t xml:space="preserve"> </w:t>
      </w:r>
      <w:r w:rsidR="005071B8">
        <w:rPr>
          <w:sz w:val="22"/>
          <w:szCs w:val="22"/>
        </w:rPr>
        <w:t xml:space="preserve">updated the Council on the </w:t>
      </w:r>
      <w:proofErr w:type="spellStart"/>
      <w:r w:rsidR="005071B8">
        <w:rPr>
          <w:sz w:val="22"/>
          <w:szCs w:val="22"/>
        </w:rPr>
        <w:t>Revell</w:t>
      </w:r>
      <w:proofErr w:type="spellEnd"/>
      <w:r w:rsidR="005071B8">
        <w:rPr>
          <w:sz w:val="22"/>
          <w:szCs w:val="22"/>
        </w:rPr>
        <w:t xml:space="preserve"> report and on the current situation with Devolution</w:t>
      </w:r>
      <w:r>
        <w:rPr>
          <w:sz w:val="22"/>
          <w:szCs w:val="22"/>
        </w:rPr>
        <w:t xml:space="preserve"> </w:t>
      </w:r>
    </w:p>
    <w:p w:rsidR="00D747B5" w:rsidRDefault="00D747B5" w:rsidP="005C0CA7">
      <w:pPr>
        <w:autoSpaceDE w:val="0"/>
        <w:autoSpaceDN w:val="0"/>
        <w:ind w:left="360"/>
        <w:jc w:val="both"/>
        <w:rPr>
          <w:sz w:val="22"/>
          <w:szCs w:val="22"/>
        </w:rPr>
      </w:pPr>
    </w:p>
    <w:p w:rsidR="00CE2925" w:rsidRPr="00775EDC" w:rsidRDefault="00CE2925" w:rsidP="00062A92">
      <w:pPr>
        <w:autoSpaceDE w:val="0"/>
        <w:autoSpaceDN w:val="0"/>
        <w:jc w:val="both"/>
        <w:rPr>
          <w:sz w:val="22"/>
          <w:szCs w:val="22"/>
        </w:rPr>
      </w:pPr>
    </w:p>
    <w:p w:rsidR="00410A4B" w:rsidRPr="00775EDC" w:rsidRDefault="002A70CC" w:rsidP="007E0E9A">
      <w:pPr>
        <w:ind w:firstLine="360"/>
        <w:rPr>
          <w:b/>
          <w:sz w:val="22"/>
          <w:szCs w:val="22"/>
        </w:rPr>
      </w:pPr>
      <w:r>
        <w:rPr>
          <w:sz w:val="22"/>
          <w:szCs w:val="22"/>
        </w:rPr>
        <w:t xml:space="preserve">The Chairman </w:t>
      </w:r>
      <w:r>
        <w:rPr>
          <w:b/>
          <w:sz w:val="22"/>
          <w:szCs w:val="22"/>
        </w:rPr>
        <w:t xml:space="preserve">reconvened the </w:t>
      </w:r>
      <w:r w:rsidR="00410A4B" w:rsidRPr="00775EDC">
        <w:rPr>
          <w:b/>
          <w:sz w:val="22"/>
          <w:szCs w:val="22"/>
        </w:rPr>
        <w:t>meeting</w:t>
      </w:r>
      <w:r w:rsidR="00401CAF">
        <w:rPr>
          <w:b/>
          <w:sz w:val="22"/>
          <w:szCs w:val="22"/>
        </w:rPr>
        <w:t xml:space="preserve"> at 7</w:t>
      </w:r>
      <w:r w:rsidR="0096671B">
        <w:rPr>
          <w:b/>
          <w:sz w:val="22"/>
          <w:szCs w:val="22"/>
        </w:rPr>
        <w:t>.50</w:t>
      </w:r>
      <w:r w:rsidR="009E577C">
        <w:rPr>
          <w:b/>
          <w:sz w:val="22"/>
          <w:szCs w:val="22"/>
        </w:rPr>
        <w:t>pm</w:t>
      </w:r>
    </w:p>
    <w:p w:rsidR="00410A4B" w:rsidRPr="00775EDC" w:rsidRDefault="00410A4B">
      <w:pPr>
        <w:rPr>
          <w:b/>
          <w:sz w:val="22"/>
          <w:szCs w:val="22"/>
          <w:u w:val="single"/>
        </w:rPr>
      </w:pPr>
    </w:p>
    <w:p w:rsidR="00911983" w:rsidRPr="00775EDC" w:rsidRDefault="007E598A" w:rsidP="007E598A">
      <w:pPr>
        <w:numPr>
          <w:ilvl w:val="0"/>
          <w:numId w:val="1"/>
        </w:numPr>
        <w:autoSpaceDE w:val="0"/>
        <w:autoSpaceDN w:val="0"/>
        <w:jc w:val="both"/>
        <w:rPr>
          <w:b/>
          <w:sz w:val="22"/>
          <w:szCs w:val="22"/>
          <w:u w:val="single"/>
        </w:rPr>
      </w:pPr>
      <w:r w:rsidRPr="00775EDC">
        <w:rPr>
          <w:b/>
          <w:sz w:val="22"/>
          <w:szCs w:val="22"/>
          <w:u w:val="single"/>
        </w:rPr>
        <w:t>Planning Applications:</w:t>
      </w:r>
      <w:r w:rsidR="00237587" w:rsidRPr="00775EDC">
        <w:rPr>
          <w:b/>
          <w:sz w:val="22"/>
          <w:szCs w:val="22"/>
        </w:rPr>
        <w:t xml:space="preserve">   </w:t>
      </w:r>
    </w:p>
    <w:p w:rsidR="0084068F" w:rsidRPr="00257475" w:rsidRDefault="0084068F" w:rsidP="0084068F">
      <w:pPr>
        <w:numPr>
          <w:ilvl w:val="1"/>
          <w:numId w:val="1"/>
        </w:numPr>
        <w:autoSpaceDE w:val="0"/>
        <w:autoSpaceDN w:val="0"/>
        <w:jc w:val="both"/>
        <w:rPr>
          <w:b/>
          <w:color w:val="000000"/>
          <w:sz w:val="22"/>
          <w:szCs w:val="22"/>
        </w:rPr>
      </w:pPr>
      <w:r>
        <w:rPr>
          <w:color w:val="000000"/>
          <w:sz w:val="22"/>
          <w:szCs w:val="22"/>
        </w:rPr>
        <w:t xml:space="preserve">BA.  2016/0343/FUL.  Shed at, </w:t>
      </w:r>
      <w:proofErr w:type="gramStart"/>
      <w:r>
        <w:rPr>
          <w:color w:val="000000"/>
          <w:sz w:val="22"/>
          <w:szCs w:val="22"/>
        </w:rPr>
        <w:t>The</w:t>
      </w:r>
      <w:proofErr w:type="gramEnd"/>
      <w:r>
        <w:rPr>
          <w:color w:val="000000"/>
          <w:sz w:val="22"/>
          <w:szCs w:val="22"/>
        </w:rPr>
        <w:t xml:space="preserve"> Workshop, Yarmouth Road.  Change of use of outbuilding (MT shed) to residential dwelling</w:t>
      </w:r>
      <w:r w:rsidR="004518D2">
        <w:rPr>
          <w:color w:val="000000"/>
          <w:sz w:val="22"/>
          <w:szCs w:val="22"/>
        </w:rPr>
        <w:t xml:space="preserve">.  </w:t>
      </w:r>
      <w:r w:rsidR="004518D2">
        <w:rPr>
          <w:b/>
          <w:color w:val="000000"/>
          <w:sz w:val="22"/>
          <w:szCs w:val="22"/>
        </w:rPr>
        <w:t>Supported</w:t>
      </w:r>
    </w:p>
    <w:p w:rsidR="0084068F" w:rsidRPr="00257475" w:rsidRDefault="0084068F" w:rsidP="0084068F">
      <w:pPr>
        <w:numPr>
          <w:ilvl w:val="1"/>
          <w:numId w:val="1"/>
        </w:numPr>
        <w:autoSpaceDE w:val="0"/>
        <w:autoSpaceDN w:val="0"/>
        <w:jc w:val="both"/>
        <w:rPr>
          <w:b/>
          <w:color w:val="000000"/>
          <w:sz w:val="22"/>
          <w:szCs w:val="22"/>
        </w:rPr>
      </w:pPr>
      <w:r>
        <w:rPr>
          <w:color w:val="000000"/>
          <w:sz w:val="22"/>
          <w:szCs w:val="22"/>
        </w:rPr>
        <w:t>NNDC.  PF/16/1391.  The Laurels, School Road.  Creation of new vehicular access</w:t>
      </w:r>
      <w:r w:rsidR="004518D2">
        <w:rPr>
          <w:color w:val="000000"/>
          <w:sz w:val="22"/>
          <w:szCs w:val="22"/>
        </w:rPr>
        <w:t xml:space="preserve">.  </w:t>
      </w:r>
      <w:r w:rsidR="004518D2">
        <w:rPr>
          <w:b/>
          <w:color w:val="000000"/>
          <w:sz w:val="22"/>
          <w:szCs w:val="22"/>
        </w:rPr>
        <w:t>Supported</w:t>
      </w:r>
    </w:p>
    <w:p w:rsidR="007E0E9A" w:rsidRPr="00221A19" w:rsidRDefault="007E598A" w:rsidP="0078347B">
      <w:pPr>
        <w:numPr>
          <w:ilvl w:val="0"/>
          <w:numId w:val="1"/>
        </w:numPr>
        <w:autoSpaceDE w:val="0"/>
        <w:autoSpaceDN w:val="0"/>
        <w:jc w:val="both"/>
        <w:rPr>
          <w:b/>
          <w:sz w:val="22"/>
          <w:szCs w:val="22"/>
        </w:rPr>
      </w:pPr>
      <w:r w:rsidRPr="00775EDC">
        <w:rPr>
          <w:b/>
          <w:sz w:val="22"/>
          <w:szCs w:val="22"/>
          <w:u w:val="single"/>
        </w:rPr>
        <w:t>Planning Decisions</w:t>
      </w:r>
      <w:r w:rsidRPr="00775EDC">
        <w:rPr>
          <w:b/>
          <w:sz w:val="22"/>
          <w:szCs w:val="22"/>
        </w:rPr>
        <w:t>:</w:t>
      </w:r>
      <w:r w:rsidR="00525083">
        <w:rPr>
          <w:b/>
          <w:sz w:val="22"/>
          <w:szCs w:val="22"/>
        </w:rPr>
        <w:t xml:space="preserve">  </w:t>
      </w:r>
    </w:p>
    <w:p w:rsidR="0084068F" w:rsidRPr="000C416E" w:rsidRDefault="0084068F" w:rsidP="0084068F">
      <w:pPr>
        <w:numPr>
          <w:ilvl w:val="1"/>
          <w:numId w:val="1"/>
        </w:numPr>
        <w:autoSpaceDE w:val="0"/>
        <w:autoSpaceDN w:val="0"/>
        <w:jc w:val="both"/>
        <w:rPr>
          <w:b/>
          <w:color w:val="000000"/>
          <w:sz w:val="22"/>
          <w:szCs w:val="22"/>
        </w:rPr>
      </w:pPr>
      <w:r>
        <w:rPr>
          <w:color w:val="000000"/>
          <w:sz w:val="22"/>
          <w:szCs w:val="22"/>
        </w:rPr>
        <w:t xml:space="preserve">NNDC.  PF/16/0965.  </w:t>
      </w:r>
      <w:proofErr w:type="spellStart"/>
      <w:r>
        <w:rPr>
          <w:color w:val="000000"/>
          <w:sz w:val="22"/>
          <w:szCs w:val="22"/>
        </w:rPr>
        <w:t>Meadowside</w:t>
      </w:r>
      <w:proofErr w:type="spellEnd"/>
      <w:r>
        <w:rPr>
          <w:color w:val="000000"/>
          <w:sz w:val="22"/>
          <w:szCs w:val="22"/>
        </w:rPr>
        <w:t>, Norwich Road.  Erection of rear extension and front dormer extension including conversion of loft space.  Permitted</w:t>
      </w:r>
      <w:r w:rsidR="004518D2">
        <w:rPr>
          <w:color w:val="000000"/>
          <w:sz w:val="22"/>
          <w:szCs w:val="22"/>
        </w:rPr>
        <w:t>.  Noted</w:t>
      </w:r>
    </w:p>
    <w:p w:rsidR="0084068F" w:rsidRPr="000C416E" w:rsidRDefault="0084068F" w:rsidP="0084068F">
      <w:pPr>
        <w:numPr>
          <w:ilvl w:val="1"/>
          <w:numId w:val="1"/>
        </w:numPr>
        <w:autoSpaceDE w:val="0"/>
        <w:autoSpaceDN w:val="0"/>
        <w:jc w:val="both"/>
        <w:rPr>
          <w:color w:val="000000"/>
          <w:sz w:val="22"/>
          <w:szCs w:val="22"/>
        </w:rPr>
      </w:pPr>
      <w:r w:rsidRPr="000C416E">
        <w:rPr>
          <w:color w:val="000000"/>
          <w:sz w:val="22"/>
          <w:szCs w:val="22"/>
        </w:rPr>
        <w:t>BA.  BA/2016/0212/FUL.  White House Farm, Clint Street.  Bio security building and store.  Permitted</w:t>
      </w:r>
      <w:r w:rsidR="004518D2">
        <w:rPr>
          <w:color w:val="000000"/>
          <w:sz w:val="22"/>
          <w:szCs w:val="22"/>
        </w:rPr>
        <w:t>.  Noted</w:t>
      </w:r>
    </w:p>
    <w:p w:rsidR="00BB5279" w:rsidRPr="00F70297" w:rsidRDefault="00BB5279" w:rsidP="00BB5279">
      <w:pPr>
        <w:autoSpaceDE w:val="0"/>
        <w:autoSpaceDN w:val="0"/>
        <w:ind w:left="1440"/>
        <w:jc w:val="both"/>
        <w:rPr>
          <w:b/>
          <w:color w:val="000000"/>
          <w:sz w:val="22"/>
          <w:szCs w:val="22"/>
        </w:rPr>
      </w:pPr>
    </w:p>
    <w:p w:rsidR="00221A19" w:rsidRPr="00221A19" w:rsidRDefault="001A573A" w:rsidP="00221A19">
      <w:pPr>
        <w:numPr>
          <w:ilvl w:val="0"/>
          <w:numId w:val="1"/>
        </w:numPr>
        <w:autoSpaceDE w:val="0"/>
        <w:autoSpaceDN w:val="0"/>
        <w:jc w:val="both"/>
        <w:rPr>
          <w:b/>
          <w:color w:val="000000"/>
          <w:sz w:val="22"/>
          <w:szCs w:val="22"/>
        </w:rPr>
      </w:pPr>
      <w:r>
        <w:rPr>
          <w:b/>
          <w:color w:val="000000"/>
          <w:sz w:val="22"/>
          <w:szCs w:val="22"/>
          <w:u w:val="single"/>
        </w:rPr>
        <w:t>Outstanding Highways matters for updates:</w:t>
      </w:r>
    </w:p>
    <w:p w:rsidR="0084068F" w:rsidRPr="006F5B4C" w:rsidRDefault="0084068F" w:rsidP="0084068F">
      <w:pPr>
        <w:numPr>
          <w:ilvl w:val="1"/>
          <w:numId w:val="1"/>
        </w:numPr>
        <w:autoSpaceDE w:val="0"/>
        <w:autoSpaceDN w:val="0"/>
        <w:jc w:val="both"/>
        <w:rPr>
          <w:b/>
          <w:sz w:val="22"/>
          <w:szCs w:val="22"/>
          <w:u w:val="single"/>
        </w:rPr>
      </w:pPr>
      <w:r w:rsidRPr="006F5B4C">
        <w:rPr>
          <w:sz w:val="22"/>
          <w:szCs w:val="22"/>
          <w:shd w:val="clear" w:color="auto" w:fill="FFFFFF"/>
        </w:rPr>
        <w:t>ENQ 900004041.  Flooding at Hall Common / Staithe road junction</w:t>
      </w:r>
      <w:r>
        <w:rPr>
          <w:sz w:val="22"/>
          <w:szCs w:val="22"/>
          <w:shd w:val="clear" w:color="auto" w:fill="FFFFFF"/>
        </w:rPr>
        <w:t>.  No action</w:t>
      </w:r>
    </w:p>
    <w:p w:rsidR="0084068F" w:rsidRPr="001E544D" w:rsidRDefault="0084068F" w:rsidP="0084068F">
      <w:pPr>
        <w:numPr>
          <w:ilvl w:val="1"/>
          <w:numId w:val="1"/>
        </w:numPr>
        <w:autoSpaceDE w:val="0"/>
        <w:autoSpaceDN w:val="0"/>
        <w:jc w:val="both"/>
        <w:rPr>
          <w:b/>
          <w:sz w:val="22"/>
          <w:szCs w:val="22"/>
          <w:u w:val="single"/>
        </w:rPr>
      </w:pPr>
      <w:r w:rsidRPr="001E544D">
        <w:rPr>
          <w:sz w:val="22"/>
          <w:szCs w:val="22"/>
        </w:rPr>
        <w:t>ENQ 541497.  Flooding at Whitegates</w:t>
      </w:r>
      <w:r>
        <w:rPr>
          <w:sz w:val="22"/>
          <w:szCs w:val="22"/>
        </w:rPr>
        <w:t>.  Reminder sent by Clerk August 10</w:t>
      </w:r>
      <w:r w:rsidRPr="0012556B">
        <w:rPr>
          <w:sz w:val="22"/>
          <w:szCs w:val="22"/>
          <w:vertAlign w:val="superscript"/>
        </w:rPr>
        <w:t>th</w:t>
      </w:r>
      <w:r>
        <w:rPr>
          <w:sz w:val="22"/>
          <w:szCs w:val="22"/>
        </w:rPr>
        <w:t>.  NCC confirmed that this would be programmed</w:t>
      </w:r>
      <w:r w:rsidR="004518D2">
        <w:rPr>
          <w:sz w:val="22"/>
          <w:szCs w:val="22"/>
        </w:rPr>
        <w:t xml:space="preserve">.  Cty Cllr </w:t>
      </w:r>
      <w:proofErr w:type="spellStart"/>
      <w:r w:rsidR="004518D2">
        <w:rPr>
          <w:sz w:val="22"/>
          <w:szCs w:val="22"/>
        </w:rPr>
        <w:t>Bradnock</w:t>
      </w:r>
      <w:proofErr w:type="spellEnd"/>
      <w:r w:rsidR="004518D2">
        <w:rPr>
          <w:sz w:val="22"/>
          <w:szCs w:val="22"/>
        </w:rPr>
        <w:t xml:space="preserve"> confirmed that this had been looked at by NCC Highways and Cllr Pinning confirmed that the work had done little or no good.  Cty Cllr </w:t>
      </w:r>
      <w:proofErr w:type="spellStart"/>
      <w:r w:rsidR="004518D2">
        <w:rPr>
          <w:sz w:val="22"/>
          <w:szCs w:val="22"/>
        </w:rPr>
        <w:t>Bradnock</w:t>
      </w:r>
      <w:proofErr w:type="spellEnd"/>
      <w:r w:rsidR="004518D2">
        <w:rPr>
          <w:sz w:val="22"/>
          <w:szCs w:val="22"/>
        </w:rPr>
        <w:t xml:space="preserve"> would speak again with the Highways Engineer to encourage Highways to jet the drains</w:t>
      </w:r>
    </w:p>
    <w:p w:rsidR="0084068F" w:rsidRPr="00E77368" w:rsidRDefault="0084068F" w:rsidP="0084068F">
      <w:pPr>
        <w:numPr>
          <w:ilvl w:val="1"/>
          <w:numId w:val="1"/>
        </w:numPr>
        <w:autoSpaceDE w:val="0"/>
        <w:autoSpaceDN w:val="0"/>
        <w:jc w:val="both"/>
        <w:rPr>
          <w:rStyle w:val="apple-converted-space"/>
          <w:b/>
          <w:sz w:val="22"/>
          <w:szCs w:val="22"/>
          <w:u w:val="single"/>
        </w:rPr>
      </w:pPr>
      <w:r>
        <w:rPr>
          <w:rStyle w:val="apple-converted-space"/>
          <w:sz w:val="22"/>
          <w:szCs w:val="22"/>
          <w:shd w:val="clear" w:color="auto" w:fill="FFFFFF"/>
        </w:rPr>
        <w:t>Footpath outside School.  Update from NCC Highways – programmed for October Half Term.  Confirmation from Highways that this will take place over half term (last week October)</w:t>
      </w:r>
      <w:r w:rsidR="004518D2">
        <w:rPr>
          <w:rStyle w:val="apple-converted-space"/>
          <w:sz w:val="22"/>
          <w:szCs w:val="22"/>
          <w:shd w:val="clear" w:color="auto" w:fill="FFFFFF"/>
        </w:rPr>
        <w:t>.  This work was currently being undertaken</w:t>
      </w:r>
    </w:p>
    <w:p w:rsidR="0084068F" w:rsidRPr="00FC4155" w:rsidRDefault="0084068F" w:rsidP="0084068F">
      <w:pPr>
        <w:numPr>
          <w:ilvl w:val="1"/>
          <w:numId w:val="1"/>
        </w:numPr>
        <w:autoSpaceDE w:val="0"/>
        <w:autoSpaceDN w:val="0"/>
        <w:jc w:val="both"/>
        <w:rPr>
          <w:rStyle w:val="apple-converted-space"/>
          <w:b/>
          <w:sz w:val="22"/>
          <w:szCs w:val="22"/>
          <w:u w:val="single"/>
        </w:rPr>
      </w:pPr>
      <w:r>
        <w:rPr>
          <w:rStyle w:val="apple-converted-space"/>
          <w:sz w:val="22"/>
          <w:szCs w:val="22"/>
          <w:shd w:val="clear" w:color="auto" w:fill="FFFFFF"/>
        </w:rPr>
        <w:t>Catfield Road School signs and road markings.  Clerk contacted NCC Highways 9</w:t>
      </w:r>
      <w:r w:rsidRPr="00EA328C">
        <w:rPr>
          <w:rStyle w:val="apple-converted-space"/>
          <w:sz w:val="22"/>
          <w:szCs w:val="22"/>
          <w:shd w:val="clear" w:color="auto" w:fill="FFFFFF"/>
          <w:vertAlign w:val="superscript"/>
        </w:rPr>
        <w:t>th</w:t>
      </w:r>
      <w:r>
        <w:rPr>
          <w:rStyle w:val="apple-converted-space"/>
          <w:sz w:val="22"/>
          <w:szCs w:val="22"/>
          <w:shd w:val="clear" w:color="auto" w:fill="FFFFFF"/>
        </w:rPr>
        <w:t xml:space="preserve"> September.  11/10/16 update – ‘problem has been investigated’</w:t>
      </w:r>
      <w:r w:rsidR="004518D2">
        <w:rPr>
          <w:rStyle w:val="apple-converted-space"/>
          <w:sz w:val="22"/>
          <w:szCs w:val="22"/>
          <w:shd w:val="clear" w:color="auto" w:fill="FFFFFF"/>
        </w:rPr>
        <w:t>.  Noted</w:t>
      </w:r>
    </w:p>
    <w:p w:rsidR="0084068F" w:rsidRPr="00CD7E18" w:rsidRDefault="0084068F" w:rsidP="0084068F">
      <w:pPr>
        <w:numPr>
          <w:ilvl w:val="1"/>
          <w:numId w:val="1"/>
        </w:numPr>
        <w:autoSpaceDE w:val="0"/>
        <w:autoSpaceDN w:val="0"/>
        <w:jc w:val="both"/>
        <w:rPr>
          <w:rStyle w:val="apple-converted-space"/>
          <w:b/>
          <w:sz w:val="22"/>
          <w:szCs w:val="22"/>
          <w:u w:val="single"/>
        </w:rPr>
      </w:pPr>
      <w:r>
        <w:rPr>
          <w:rStyle w:val="apple-converted-space"/>
          <w:sz w:val="22"/>
          <w:szCs w:val="22"/>
          <w:shd w:val="clear" w:color="auto" w:fill="FFFFFF"/>
        </w:rPr>
        <w:t xml:space="preserve">FP3 signage - unofficial signage on Norwich Road.  </w:t>
      </w:r>
      <w:r w:rsidR="004518D2">
        <w:rPr>
          <w:rStyle w:val="apple-converted-space"/>
          <w:sz w:val="22"/>
          <w:szCs w:val="22"/>
          <w:shd w:val="clear" w:color="auto" w:fill="FFFFFF"/>
        </w:rPr>
        <w:t>This had been done (officially) by NCC</w:t>
      </w:r>
    </w:p>
    <w:p w:rsidR="0084068F" w:rsidRPr="00CD7E18" w:rsidRDefault="0084068F" w:rsidP="0084068F">
      <w:pPr>
        <w:numPr>
          <w:ilvl w:val="1"/>
          <w:numId w:val="1"/>
        </w:numPr>
        <w:autoSpaceDE w:val="0"/>
        <w:autoSpaceDN w:val="0"/>
        <w:jc w:val="both"/>
        <w:rPr>
          <w:rStyle w:val="apple-converted-space"/>
          <w:b/>
          <w:sz w:val="22"/>
          <w:szCs w:val="22"/>
          <w:u w:val="single"/>
        </w:rPr>
      </w:pPr>
      <w:r>
        <w:rPr>
          <w:rStyle w:val="apple-converted-space"/>
          <w:sz w:val="22"/>
          <w:szCs w:val="22"/>
          <w:shd w:val="clear" w:color="auto" w:fill="FFFFFF"/>
        </w:rPr>
        <w:t>FP7 How Hill Road – fingerpost replacement</w:t>
      </w:r>
      <w:r>
        <w:rPr>
          <w:rStyle w:val="apple-converted-space"/>
          <w:sz w:val="22"/>
          <w:szCs w:val="22"/>
        </w:rPr>
        <w:t xml:space="preserve"> and FP7 impassable – email sent to Sarah Price 24/10/16</w:t>
      </w:r>
      <w:r w:rsidR="004518D2">
        <w:rPr>
          <w:rStyle w:val="apple-converted-space"/>
          <w:sz w:val="22"/>
          <w:szCs w:val="22"/>
        </w:rPr>
        <w:t>.  Noted</w:t>
      </w:r>
    </w:p>
    <w:p w:rsidR="00CD6BBE" w:rsidRPr="00775EDC" w:rsidRDefault="00CD6BBE" w:rsidP="0078347B">
      <w:pPr>
        <w:numPr>
          <w:ilvl w:val="0"/>
          <w:numId w:val="1"/>
        </w:numPr>
        <w:autoSpaceDE w:val="0"/>
        <w:autoSpaceDN w:val="0"/>
        <w:jc w:val="both"/>
        <w:rPr>
          <w:b/>
          <w:sz w:val="22"/>
          <w:szCs w:val="22"/>
          <w:u w:val="single"/>
        </w:rPr>
      </w:pPr>
      <w:r w:rsidRPr="00775EDC">
        <w:rPr>
          <w:b/>
          <w:sz w:val="22"/>
          <w:szCs w:val="22"/>
          <w:u w:val="single"/>
        </w:rPr>
        <w:t>Finance</w:t>
      </w:r>
    </w:p>
    <w:p w:rsidR="00565204" w:rsidRPr="004512AE" w:rsidRDefault="00565204" w:rsidP="00565204">
      <w:pPr>
        <w:numPr>
          <w:ilvl w:val="1"/>
          <w:numId w:val="1"/>
        </w:numPr>
        <w:autoSpaceDE w:val="0"/>
        <w:autoSpaceDN w:val="0"/>
        <w:jc w:val="both"/>
        <w:rPr>
          <w:b/>
          <w:color w:val="000000"/>
          <w:sz w:val="22"/>
          <w:szCs w:val="22"/>
          <w:u w:val="single"/>
        </w:rPr>
      </w:pPr>
      <w:r w:rsidRPr="00775EDC">
        <w:rPr>
          <w:color w:val="000000"/>
          <w:sz w:val="22"/>
          <w:szCs w:val="22"/>
        </w:rPr>
        <w:t xml:space="preserve">The Chairman </w:t>
      </w:r>
      <w:r w:rsidR="00157A1D" w:rsidRPr="00775EDC">
        <w:rPr>
          <w:color w:val="000000"/>
          <w:sz w:val="22"/>
          <w:szCs w:val="22"/>
        </w:rPr>
        <w:t>noted that he had</w:t>
      </w:r>
      <w:r w:rsidRPr="00775EDC">
        <w:rPr>
          <w:color w:val="000000"/>
          <w:sz w:val="22"/>
          <w:szCs w:val="22"/>
        </w:rPr>
        <w:t xml:space="preserve"> signed and agreed a bank reconciliation for the previous month’s finances.</w:t>
      </w:r>
    </w:p>
    <w:p w:rsidR="004512AE" w:rsidRPr="00775EDC" w:rsidRDefault="004512AE" w:rsidP="004512AE">
      <w:pPr>
        <w:autoSpaceDE w:val="0"/>
        <w:autoSpaceDN w:val="0"/>
        <w:ind w:left="1440"/>
        <w:jc w:val="both"/>
        <w:rPr>
          <w:b/>
          <w:color w:val="000000"/>
          <w:sz w:val="22"/>
          <w:szCs w:val="22"/>
          <w:u w:val="single"/>
        </w:rPr>
      </w:pPr>
    </w:p>
    <w:p w:rsidR="007E0E9A" w:rsidRDefault="00372728" w:rsidP="0078347B">
      <w:pPr>
        <w:numPr>
          <w:ilvl w:val="1"/>
          <w:numId w:val="1"/>
        </w:numPr>
        <w:autoSpaceDE w:val="0"/>
        <w:autoSpaceDN w:val="0"/>
        <w:jc w:val="both"/>
        <w:rPr>
          <w:b/>
          <w:sz w:val="22"/>
          <w:szCs w:val="22"/>
          <w:u w:val="single"/>
        </w:rPr>
      </w:pPr>
      <w:r w:rsidRPr="00775EDC">
        <w:rPr>
          <w:b/>
          <w:sz w:val="22"/>
          <w:szCs w:val="22"/>
          <w:u w:val="single"/>
        </w:rPr>
        <w:t>The following p</w:t>
      </w:r>
      <w:r w:rsidR="00BC70D5" w:rsidRPr="00775EDC">
        <w:rPr>
          <w:b/>
          <w:sz w:val="22"/>
          <w:szCs w:val="22"/>
          <w:u w:val="single"/>
        </w:rPr>
        <w:t>ayments</w:t>
      </w:r>
      <w:r w:rsidRPr="00775EDC">
        <w:rPr>
          <w:b/>
          <w:sz w:val="22"/>
          <w:szCs w:val="22"/>
          <w:u w:val="single"/>
        </w:rPr>
        <w:t xml:space="preserve"> were authorised</w:t>
      </w:r>
      <w:r w:rsidR="00BC70D5" w:rsidRPr="00775EDC">
        <w:rPr>
          <w:b/>
          <w:sz w:val="22"/>
          <w:szCs w:val="22"/>
          <w:u w:val="single"/>
        </w:rPr>
        <w:t xml:space="preserve">: </w:t>
      </w:r>
    </w:p>
    <w:p w:rsidR="004518D2" w:rsidRDefault="004518D2" w:rsidP="004518D2">
      <w:pPr>
        <w:pStyle w:val="ListParagraph"/>
        <w:rPr>
          <w:b/>
          <w:sz w:val="22"/>
          <w:szCs w:val="22"/>
          <w:u w:val="single"/>
        </w:rPr>
      </w:pPr>
    </w:p>
    <w:p w:rsidR="004518D2" w:rsidRPr="00775EDC" w:rsidRDefault="004518D2" w:rsidP="004518D2">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00"/>
        <w:gridCol w:w="1396"/>
        <w:gridCol w:w="1330"/>
        <w:gridCol w:w="1337"/>
        <w:gridCol w:w="1102"/>
      </w:tblGrid>
      <w:tr w:rsidR="0084068F" w:rsidRPr="00F45ED5" w:rsidTr="001052CD">
        <w:tc>
          <w:tcPr>
            <w:tcW w:w="1449" w:type="dxa"/>
            <w:shd w:val="clear" w:color="auto" w:fill="auto"/>
          </w:tcPr>
          <w:p w:rsidR="0084068F" w:rsidRPr="00F45ED5" w:rsidRDefault="0084068F" w:rsidP="001052CD">
            <w:pPr>
              <w:jc w:val="both"/>
              <w:rPr>
                <w:b/>
                <w:color w:val="000000"/>
                <w:u w:val="single"/>
              </w:rPr>
            </w:pPr>
            <w:r w:rsidRPr="00F45ED5">
              <w:rPr>
                <w:b/>
                <w:color w:val="000000"/>
                <w:u w:val="single"/>
              </w:rPr>
              <w:t>Date</w:t>
            </w:r>
          </w:p>
        </w:tc>
        <w:tc>
          <w:tcPr>
            <w:tcW w:w="1417" w:type="dxa"/>
            <w:shd w:val="clear" w:color="auto" w:fill="auto"/>
          </w:tcPr>
          <w:p w:rsidR="0084068F" w:rsidRPr="00F45ED5" w:rsidRDefault="0084068F" w:rsidP="001052CD">
            <w:pPr>
              <w:jc w:val="both"/>
              <w:rPr>
                <w:b/>
                <w:color w:val="000000"/>
                <w:u w:val="single"/>
              </w:rPr>
            </w:pPr>
            <w:r w:rsidRPr="00F45ED5">
              <w:rPr>
                <w:b/>
                <w:color w:val="000000"/>
                <w:u w:val="single"/>
              </w:rPr>
              <w:t>Format</w:t>
            </w:r>
          </w:p>
        </w:tc>
        <w:tc>
          <w:tcPr>
            <w:tcW w:w="1495" w:type="dxa"/>
            <w:shd w:val="clear" w:color="auto" w:fill="auto"/>
          </w:tcPr>
          <w:p w:rsidR="0084068F" w:rsidRPr="00F45ED5" w:rsidRDefault="0084068F" w:rsidP="001052CD">
            <w:pPr>
              <w:jc w:val="both"/>
              <w:rPr>
                <w:b/>
                <w:color w:val="000000"/>
                <w:u w:val="single"/>
              </w:rPr>
            </w:pPr>
            <w:r w:rsidRPr="00F45ED5">
              <w:rPr>
                <w:b/>
                <w:color w:val="000000"/>
                <w:u w:val="single"/>
              </w:rPr>
              <w:t>Payee</w:t>
            </w:r>
          </w:p>
        </w:tc>
        <w:tc>
          <w:tcPr>
            <w:tcW w:w="1411" w:type="dxa"/>
            <w:shd w:val="clear" w:color="auto" w:fill="auto"/>
          </w:tcPr>
          <w:p w:rsidR="0084068F" w:rsidRPr="00F45ED5" w:rsidRDefault="0084068F" w:rsidP="001052CD">
            <w:pPr>
              <w:jc w:val="both"/>
              <w:rPr>
                <w:b/>
                <w:color w:val="000000"/>
                <w:u w:val="single"/>
              </w:rPr>
            </w:pPr>
            <w:r w:rsidRPr="00F45ED5">
              <w:rPr>
                <w:b/>
                <w:color w:val="000000"/>
                <w:u w:val="single"/>
              </w:rPr>
              <w:t>Detail</w:t>
            </w:r>
          </w:p>
        </w:tc>
        <w:tc>
          <w:tcPr>
            <w:tcW w:w="1450" w:type="dxa"/>
            <w:shd w:val="clear" w:color="auto" w:fill="auto"/>
          </w:tcPr>
          <w:p w:rsidR="0084068F" w:rsidRPr="00F45ED5" w:rsidRDefault="0084068F" w:rsidP="001052CD">
            <w:pPr>
              <w:jc w:val="both"/>
              <w:rPr>
                <w:b/>
                <w:color w:val="000000"/>
                <w:u w:val="single"/>
              </w:rPr>
            </w:pPr>
            <w:r w:rsidRPr="00F45ED5">
              <w:rPr>
                <w:b/>
                <w:color w:val="000000"/>
                <w:u w:val="single"/>
              </w:rPr>
              <w:t>Amount</w:t>
            </w:r>
          </w:p>
        </w:tc>
        <w:tc>
          <w:tcPr>
            <w:tcW w:w="1192" w:type="dxa"/>
            <w:shd w:val="clear" w:color="auto" w:fill="auto"/>
          </w:tcPr>
          <w:p w:rsidR="0084068F" w:rsidRPr="00F45ED5" w:rsidRDefault="0084068F" w:rsidP="001052CD">
            <w:pPr>
              <w:jc w:val="both"/>
              <w:rPr>
                <w:b/>
                <w:color w:val="000000"/>
                <w:u w:val="single"/>
              </w:rPr>
            </w:pPr>
            <w:r w:rsidRPr="00F45ED5">
              <w:rPr>
                <w:b/>
                <w:color w:val="000000"/>
                <w:u w:val="single"/>
              </w:rPr>
              <w:t>Inc VAT</w:t>
            </w:r>
          </w:p>
        </w:tc>
      </w:tr>
      <w:tr w:rsidR="0084068F" w:rsidRPr="00F45ED5" w:rsidTr="001052CD">
        <w:tc>
          <w:tcPr>
            <w:tcW w:w="1449" w:type="dxa"/>
            <w:shd w:val="clear" w:color="auto" w:fill="auto"/>
          </w:tcPr>
          <w:p w:rsidR="0084068F" w:rsidRPr="00F45ED5" w:rsidRDefault="0084068F" w:rsidP="001052CD">
            <w:pPr>
              <w:jc w:val="both"/>
              <w:rPr>
                <w:color w:val="000000"/>
              </w:rPr>
            </w:pPr>
          </w:p>
        </w:tc>
        <w:tc>
          <w:tcPr>
            <w:tcW w:w="1417" w:type="dxa"/>
            <w:shd w:val="clear" w:color="auto" w:fill="auto"/>
          </w:tcPr>
          <w:p w:rsidR="0084068F" w:rsidRPr="00F45ED5" w:rsidRDefault="0084068F" w:rsidP="001052CD">
            <w:pPr>
              <w:jc w:val="both"/>
              <w:rPr>
                <w:color w:val="000000"/>
              </w:rPr>
            </w:pPr>
          </w:p>
        </w:tc>
        <w:tc>
          <w:tcPr>
            <w:tcW w:w="1495" w:type="dxa"/>
            <w:shd w:val="clear" w:color="auto" w:fill="auto"/>
          </w:tcPr>
          <w:p w:rsidR="0084068F" w:rsidRPr="00F45ED5" w:rsidRDefault="0084068F" w:rsidP="001052CD">
            <w:pPr>
              <w:jc w:val="both"/>
              <w:rPr>
                <w:color w:val="000000"/>
              </w:rPr>
            </w:pPr>
          </w:p>
        </w:tc>
        <w:tc>
          <w:tcPr>
            <w:tcW w:w="1411" w:type="dxa"/>
            <w:shd w:val="clear" w:color="auto" w:fill="auto"/>
          </w:tcPr>
          <w:p w:rsidR="0084068F" w:rsidRPr="00F45ED5" w:rsidRDefault="0084068F" w:rsidP="001052CD">
            <w:pPr>
              <w:jc w:val="both"/>
              <w:rPr>
                <w:color w:val="000000"/>
              </w:rPr>
            </w:pPr>
          </w:p>
        </w:tc>
        <w:tc>
          <w:tcPr>
            <w:tcW w:w="1450" w:type="dxa"/>
            <w:shd w:val="clear" w:color="auto" w:fill="auto"/>
          </w:tcPr>
          <w:p w:rsidR="0084068F" w:rsidRPr="00F45ED5" w:rsidRDefault="0084068F" w:rsidP="001052CD">
            <w:pPr>
              <w:jc w:val="both"/>
              <w:rPr>
                <w:color w:val="000000"/>
              </w:rPr>
            </w:pPr>
          </w:p>
        </w:tc>
        <w:tc>
          <w:tcPr>
            <w:tcW w:w="1192" w:type="dxa"/>
            <w:shd w:val="clear" w:color="auto" w:fill="auto"/>
          </w:tcPr>
          <w:p w:rsidR="0084068F" w:rsidRPr="00F45ED5" w:rsidRDefault="0084068F" w:rsidP="001052CD">
            <w:pPr>
              <w:jc w:val="both"/>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15.11.16</w:t>
            </w:r>
          </w:p>
        </w:tc>
        <w:tc>
          <w:tcPr>
            <w:tcW w:w="1417" w:type="dxa"/>
            <w:shd w:val="clear" w:color="auto" w:fill="auto"/>
          </w:tcPr>
          <w:p w:rsidR="0084068F" w:rsidRPr="00F45ED5" w:rsidRDefault="0084068F" w:rsidP="001052CD">
            <w:pPr>
              <w:jc w:val="both"/>
              <w:rPr>
                <w:color w:val="000000"/>
              </w:rPr>
            </w:pPr>
            <w:r w:rsidRPr="00F45ED5">
              <w:rPr>
                <w:color w:val="000000"/>
              </w:rPr>
              <w:t>S/O</w:t>
            </w:r>
          </w:p>
        </w:tc>
        <w:tc>
          <w:tcPr>
            <w:tcW w:w="1495" w:type="dxa"/>
            <w:shd w:val="clear" w:color="auto" w:fill="auto"/>
          </w:tcPr>
          <w:p w:rsidR="0084068F" w:rsidRPr="00F45ED5" w:rsidRDefault="0084068F" w:rsidP="001052CD">
            <w:pPr>
              <w:jc w:val="both"/>
              <w:rPr>
                <w:color w:val="000000"/>
              </w:rPr>
            </w:pPr>
            <w:r w:rsidRPr="00F45ED5">
              <w:rPr>
                <w:color w:val="000000"/>
              </w:rPr>
              <w:t>Peakes</w:t>
            </w:r>
          </w:p>
        </w:tc>
        <w:tc>
          <w:tcPr>
            <w:tcW w:w="1411" w:type="dxa"/>
            <w:shd w:val="clear" w:color="auto" w:fill="auto"/>
          </w:tcPr>
          <w:p w:rsidR="0084068F" w:rsidRPr="00F45ED5" w:rsidRDefault="0084068F" w:rsidP="001052CD">
            <w:pPr>
              <w:jc w:val="both"/>
              <w:rPr>
                <w:color w:val="000000"/>
              </w:rPr>
            </w:pPr>
            <w:r w:rsidRPr="00F45ED5">
              <w:rPr>
                <w:color w:val="000000"/>
              </w:rPr>
              <w:t>Grass cutting</w:t>
            </w:r>
          </w:p>
        </w:tc>
        <w:tc>
          <w:tcPr>
            <w:tcW w:w="1450" w:type="dxa"/>
            <w:shd w:val="clear" w:color="auto" w:fill="auto"/>
          </w:tcPr>
          <w:p w:rsidR="0084068F" w:rsidRPr="00F45ED5" w:rsidRDefault="0084068F" w:rsidP="0084068F">
            <w:pPr>
              <w:jc w:val="right"/>
              <w:rPr>
                <w:color w:val="000000"/>
              </w:rPr>
            </w:pPr>
            <w:r w:rsidRPr="00F45ED5">
              <w:rPr>
                <w:color w:val="000000"/>
              </w:rPr>
              <w:t>259</w:t>
            </w:r>
            <w:r>
              <w:rPr>
                <w:color w:val="000000"/>
              </w:rPr>
              <w:t>.00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22.11.16</w:t>
            </w:r>
          </w:p>
        </w:tc>
        <w:tc>
          <w:tcPr>
            <w:tcW w:w="1417" w:type="dxa"/>
            <w:shd w:val="clear" w:color="auto" w:fill="auto"/>
          </w:tcPr>
          <w:p w:rsidR="0084068F" w:rsidRPr="00F45ED5" w:rsidRDefault="0084068F" w:rsidP="001052CD">
            <w:pPr>
              <w:jc w:val="both"/>
              <w:rPr>
                <w:color w:val="000000"/>
              </w:rPr>
            </w:pPr>
            <w:r w:rsidRPr="00F45ED5">
              <w:rPr>
                <w:color w:val="000000"/>
              </w:rPr>
              <w:t>DD</w:t>
            </w:r>
          </w:p>
        </w:tc>
        <w:tc>
          <w:tcPr>
            <w:tcW w:w="1495" w:type="dxa"/>
            <w:shd w:val="clear" w:color="auto" w:fill="auto"/>
          </w:tcPr>
          <w:p w:rsidR="0084068F" w:rsidRPr="00F45ED5" w:rsidRDefault="0084068F" w:rsidP="001052CD">
            <w:pPr>
              <w:jc w:val="both"/>
              <w:rPr>
                <w:color w:val="000000"/>
              </w:rPr>
            </w:pPr>
            <w:r w:rsidRPr="00F45ED5">
              <w:rPr>
                <w:color w:val="000000"/>
              </w:rPr>
              <w:t>Clerk (October)</w:t>
            </w:r>
          </w:p>
        </w:tc>
        <w:tc>
          <w:tcPr>
            <w:tcW w:w="1411" w:type="dxa"/>
            <w:shd w:val="clear" w:color="auto" w:fill="auto"/>
          </w:tcPr>
          <w:p w:rsidR="0084068F" w:rsidRPr="00F45ED5" w:rsidRDefault="0084068F" w:rsidP="001052CD">
            <w:pPr>
              <w:jc w:val="both"/>
              <w:rPr>
                <w:color w:val="000000"/>
              </w:rPr>
            </w:pPr>
            <w:r w:rsidRPr="00F45ED5">
              <w:rPr>
                <w:color w:val="000000"/>
              </w:rPr>
              <w:t>Pension (£32.13 from LPC)</w:t>
            </w:r>
          </w:p>
        </w:tc>
        <w:tc>
          <w:tcPr>
            <w:tcW w:w="1450" w:type="dxa"/>
            <w:shd w:val="clear" w:color="auto" w:fill="auto"/>
          </w:tcPr>
          <w:p w:rsidR="0084068F" w:rsidRPr="00F45ED5" w:rsidRDefault="0084068F" w:rsidP="0084068F">
            <w:pPr>
              <w:jc w:val="right"/>
              <w:rPr>
                <w:color w:val="000000"/>
              </w:rPr>
            </w:pPr>
            <w:r w:rsidRPr="00F45ED5">
              <w:rPr>
                <w:color w:val="000000"/>
              </w:rPr>
              <w:t>57.83</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20.09.16</w:t>
            </w:r>
          </w:p>
        </w:tc>
        <w:tc>
          <w:tcPr>
            <w:tcW w:w="1417" w:type="dxa"/>
            <w:shd w:val="clear" w:color="auto" w:fill="auto"/>
          </w:tcPr>
          <w:p w:rsidR="0084068F" w:rsidRPr="00F45ED5" w:rsidRDefault="0084068F" w:rsidP="001052CD">
            <w:pPr>
              <w:jc w:val="both"/>
              <w:rPr>
                <w:color w:val="000000"/>
              </w:rPr>
            </w:pPr>
            <w:r w:rsidRPr="00F45ED5">
              <w:rPr>
                <w:color w:val="000000"/>
              </w:rPr>
              <w:t>S/O</w:t>
            </w:r>
          </w:p>
        </w:tc>
        <w:tc>
          <w:tcPr>
            <w:tcW w:w="1495" w:type="dxa"/>
            <w:shd w:val="clear" w:color="auto" w:fill="auto"/>
          </w:tcPr>
          <w:p w:rsidR="0084068F" w:rsidRPr="00F45ED5" w:rsidRDefault="0084068F" w:rsidP="001052CD">
            <w:pPr>
              <w:jc w:val="both"/>
              <w:rPr>
                <w:color w:val="000000"/>
              </w:rPr>
            </w:pPr>
            <w:r w:rsidRPr="00F45ED5">
              <w:rPr>
                <w:color w:val="000000"/>
              </w:rPr>
              <w:t>Barclays</w:t>
            </w:r>
          </w:p>
        </w:tc>
        <w:tc>
          <w:tcPr>
            <w:tcW w:w="1411" w:type="dxa"/>
            <w:shd w:val="clear" w:color="auto" w:fill="auto"/>
          </w:tcPr>
          <w:p w:rsidR="0084068F" w:rsidRPr="00F45ED5" w:rsidRDefault="0084068F" w:rsidP="001052CD">
            <w:pPr>
              <w:jc w:val="both"/>
              <w:rPr>
                <w:color w:val="000000"/>
              </w:rPr>
            </w:pPr>
            <w:r w:rsidRPr="00F45ED5">
              <w:rPr>
                <w:color w:val="000000"/>
              </w:rPr>
              <w:t>Bank storage</w:t>
            </w:r>
          </w:p>
        </w:tc>
        <w:tc>
          <w:tcPr>
            <w:tcW w:w="1450" w:type="dxa"/>
            <w:shd w:val="clear" w:color="auto" w:fill="auto"/>
          </w:tcPr>
          <w:p w:rsidR="0084068F" w:rsidRPr="00F45ED5" w:rsidRDefault="0084068F" w:rsidP="0084068F">
            <w:pPr>
              <w:jc w:val="right"/>
              <w:rPr>
                <w:color w:val="000000"/>
              </w:rPr>
            </w:pPr>
            <w:r w:rsidRPr="00F45ED5">
              <w:rPr>
                <w:color w:val="000000"/>
              </w:rPr>
              <w:t>1</w:t>
            </w:r>
            <w:r>
              <w:rPr>
                <w:color w:val="000000"/>
              </w:rPr>
              <w:t>.00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28.11.16</w:t>
            </w:r>
          </w:p>
        </w:tc>
        <w:tc>
          <w:tcPr>
            <w:tcW w:w="1417" w:type="dxa"/>
            <w:shd w:val="clear" w:color="auto" w:fill="auto"/>
          </w:tcPr>
          <w:p w:rsidR="0084068F" w:rsidRPr="00F45ED5" w:rsidRDefault="0084068F" w:rsidP="001052CD">
            <w:pPr>
              <w:jc w:val="both"/>
              <w:rPr>
                <w:color w:val="000000"/>
              </w:rPr>
            </w:pPr>
            <w:r w:rsidRPr="00F45ED5">
              <w:rPr>
                <w:color w:val="000000"/>
              </w:rPr>
              <w:t>DD</w:t>
            </w:r>
          </w:p>
        </w:tc>
        <w:tc>
          <w:tcPr>
            <w:tcW w:w="1495" w:type="dxa"/>
            <w:shd w:val="clear" w:color="auto" w:fill="auto"/>
          </w:tcPr>
          <w:p w:rsidR="0084068F" w:rsidRPr="00F45ED5" w:rsidRDefault="0084068F" w:rsidP="001052CD">
            <w:pPr>
              <w:jc w:val="both"/>
              <w:rPr>
                <w:color w:val="000000"/>
              </w:rPr>
            </w:pPr>
            <w:r w:rsidRPr="00F45ED5">
              <w:rPr>
                <w:color w:val="000000"/>
              </w:rPr>
              <w:t>URM</w:t>
            </w:r>
          </w:p>
        </w:tc>
        <w:tc>
          <w:tcPr>
            <w:tcW w:w="1411" w:type="dxa"/>
            <w:shd w:val="clear" w:color="auto" w:fill="auto"/>
          </w:tcPr>
          <w:p w:rsidR="0084068F" w:rsidRPr="00F45ED5" w:rsidRDefault="0084068F" w:rsidP="001052CD">
            <w:pPr>
              <w:jc w:val="both"/>
              <w:rPr>
                <w:color w:val="000000"/>
              </w:rPr>
            </w:pPr>
            <w:r w:rsidRPr="00F45ED5">
              <w:rPr>
                <w:color w:val="000000"/>
              </w:rPr>
              <w:t>Glass</w:t>
            </w:r>
          </w:p>
        </w:tc>
        <w:tc>
          <w:tcPr>
            <w:tcW w:w="1450" w:type="dxa"/>
            <w:shd w:val="clear" w:color="auto" w:fill="auto"/>
          </w:tcPr>
          <w:p w:rsidR="0084068F" w:rsidRPr="00F45ED5" w:rsidRDefault="0084068F" w:rsidP="0084068F">
            <w:pPr>
              <w:jc w:val="right"/>
              <w:rPr>
                <w:color w:val="000000"/>
              </w:rPr>
            </w:pPr>
            <w:r w:rsidRPr="00F45ED5">
              <w:rPr>
                <w:color w:val="000000"/>
              </w:rPr>
              <w:t>32.40</w:t>
            </w:r>
          </w:p>
        </w:tc>
        <w:tc>
          <w:tcPr>
            <w:tcW w:w="1192" w:type="dxa"/>
            <w:shd w:val="clear" w:color="auto" w:fill="auto"/>
          </w:tcPr>
          <w:p w:rsidR="0084068F" w:rsidRPr="00F45ED5" w:rsidRDefault="0084068F" w:rsidP="0084068F">
            <w:pPr>
              <w:jc w:val="right"/>
              <w:rPr>
                <w:color w:val="000000"/>
              </w:rPr>
            </w:pPr>
            <w:r w:rsidRPr="00F45ED5">
              <w:rPr>
                <w:color w:val="000000"/>
              </w:rPr>
              <w:t>5.40</w:t>
            </w: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31.10.16</w:t>
            </w:r>
          </w:p>
        </w:tc>
        <w:tc>
          <w:tcPr>
            <w:tcW w:w="1417" w:type="dxa"/>
            <w:shd w:val="clear" w:color="auto" w:fill="auto"/>
          </w:tcPr>
          <w:p w:rsidR="0084068F" w:rsidRPr="00F45ED5" w:rsidRDefault="0084068F" w:rsidP="001052CD">
            <w:pPr>
              <w:jc w:val="both"/>
              <w:rPr>
                <w:color w:val="000000"/>
              </w:rPr>
            </w:pPr>
            <w:r w:rsidRPr="00F45ED5">
              <w:rPr>
                <w:color w:val="000000"/>
              </w:rPr>
              <w:t>1131</w:t>
            </w:r>
          </w:p>
        </w:tc>
        <w:tc>
          <w:tcPr>
            <w:tcW w:w="1495" w:type="dxa"/>
            <w:shd w:val="clear" w:color="auto" w:fill="auto"/>
          </w:tcPr>
          <w:p w:rsidR="0084068F" w:rsidRPr="00F45ED5" w:rsidRDefault="0084068F" w:rsidP="001052CD">
            <w:pPr>
              <w:jc w:val="both"/>
              <w:rPr>
                <w:color w:val="000000"/>
              </w:rPr>
            </w:pPr>
            <w:r w:rsidRPr="00F45ED5">
              <w:rPr>
                <w:color w:val="000000"/>
              </w:rPr>
              <w:t>Ludham PCC</w:t>
            </w:r>
          </w:p>
        </w:tc>
        <w:tc>
          <w:tcPr>
            <w:tcW w:w="1411" w:type="dxa"/>
            <w:shd w:val="clear" w:color="auto" w:fill="auto"/>
          </w:tcPr>
          <w:p w:rsidR="0084068F" w:rsidRPr="00F45ED5" w:rsidRDefault="0084068F" w:rsidP="001052CD">
            <w:pPr>
              <w:jc w:val="both"/>
              <w:rPr>
                <w:color w:val="000000"/>
              </w:rPr>
            </w:pPr>
            <w:r w:rsidRPr="00F45ED5">
              <w:rPr>
                <w:color w:val="000000"/>
              </w:rPr>
              <w:t>Grass mowing</w:t>
            </w:r>
          </w:p>
        </w:tc>
        <w:tc>
          <w:tcPr>
            <w:tcW w:w="1450" w:type="dxa"/>
            <w:shd w:val="clear" w:color="auto" w:fill="auto"/>
          </w:tcPr>
          <w:p w:rsidR="0084068F" w:rsidRPr="00F45ED5" w:rsidRDefault="0084068F" w:rsidP="0084068F">
            <w:pPr>
              <w:jc w:val="right"/>
              <w:rPr>
                <w:color w:val="000000"/>
              </w:rPr>
            </w:pPr>
            <w:r w:rsidRPr="00F45ED5">
              <w:rPr>
                <w:color w:val="000000"/>
              </w:rPr>
              <w:t>368.50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31.10.16</w:t>
            </w:r>
          </w:p>
        </w:tc>
        <w:tc>
          <w:tcPr>
            <w:tcW w:w="1417" w:type="dxa"/>
            <w:shd w:val="clear" w:color="auto" w:fill="auto"/>
          </w:tcPr>
          <w:p w:rsidR="0084068F" w:rsidRPr="00F45ED5" w:rsidRDefault="0084068F" w:rsidP="001052CD">
            <w:pPr>
              <w:jc w:val="both"/>
              <w:rPr>
                <w:color w:val="000000"/>
              </w:rPr>
            </w:pPr>
            <w:r w:rsidRPr="00F45ED5">
              <w:rPr>
                <w:color w:val="000000"/>
              </w:rPr>
              <w:t>1132</w:t>
            </w:r>
          </w:p>
        </w:tc>
        <w:tc>
          <w:tcPr>
            <w:tcW w:w="1495" w:type="dxa"/>
            <w:shd w:val="clear" w:color="auto" w:fill="auto"/>
          </w:tcPr>
          <w:p w:rsidR="0084068F" w:rsidRPr="00F45ED5" w:rsidRDefault="0084068F" w:rsidP="001052CD">
            <w:pPr>
              <w:jc w:val="both"/>
              <w:rPr>
                <w:color w:val="000000"/>
              </w:rPr>
            </w:pPr>
            <w:r w:rsidRPr="00F45ED5">
              <w:rPr>
                <w:color w:val="000000"/>
              </w:rPr>
              <w:t>Jubilee Fireworks</w:t>
            </w:r>
          </w:p>
        </w:tc>
        <w:tc>
          <w:tcPr>
            <w:tcW w:w="1411" w:type="dxa"/>
            <w:shd w:val="clear" w:color="auto" w:fill="auto"/>
          </w:tcPr>
          <w:p w:rsidR="0084068F" w:rsidRPr="00F45ED5" w:rsidRDefault="0084068F" w:rsidP="001052CD">
            <w:pPr>
              <w:jc w:val="both"/>
              <w:rPr>
                <w:color w:val="000000"/>
              </w:rPr>
            </w:pPr>
            <w:r w:rsidRPr="00F45ED5">
              <w:rPr>
                <w:color w:val="000000"/>
              </w:rPr>
              <w:t>Fireworks</w:t>
            </w:r>
          </w:p>
        </w:tc>
        <w:tc>
          <w:tcPr>
            <w:tcW w:w="1450" w:type="dxa"/>
            <w:shd w:val="clear" w:color="auto" w:fill="auto"/>
          </w:tcPr>
          <w:p w:rsidR="0084068F" w:rsidRPr="00F45ED5" w:rsidRDefault="0084068F" w:rsidP="0084068F">
            <w:pPr>
              <w:jc w:val="right"/>
              <w:rPr>
                <w:color w:val="000000"/>
              </w:rPr>
            </w:pPr>
            <w:r w:rsidRPr="00F45ED5">
              <w:rPr>
                <w:color w:val="000000"/>
              </w:rPr>
              <w:t>700</w:t>
            </w:r>
            <w:r>
              <w:rPr>
                <w:color w:val="000000"/>
              </w:rPr>
              <w:t>.00</w:t>
            </w:r>
          </w:p>
        </w:tc>
        <w:tc>
          <w:tcPr>
            <w:tcW w:w="1192" w:type="dxa"/>
            <w:shd w:val="clear" w:color="auto" w:fill="auto"/>
          </w:tcPr>
          <w:p w:rsidR="0084068F" w:rsidRPr="00F45ED5" w:rsidRDefault="0084068F" w:rsidP="0084068F">
            <w:pPr>
              <w:jc w:val="right"/>
              <w:rPr>
                <w:color w:val="000000"/>
              </w:rPr>
            </w:pPr>
            <w:r w:rsidRPr="00F45ED5">
              <w:rPr>
                <w:color w:val="000000"/>
              </w:rPr>
              <w:t>116.67</w:t>
            </w: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31.10.16</w:t>
            </w:r>
          </w:p>
        </w:tc>
        <w:tc>
          <w:tcPr>
            <w:tcW w:w="1417" w:type="dxa"/>
            <w:shd w:val="clear" w:color="auto" w:fill="auto"/>
          </w:tcPr>
          <w:p w:rsidR="0084068F" w:rsidRPr="00F45ED5" w:rsidRDefault="0084068F" w:rsidP="001052CD">
            <w:pPr>
              <w:jc w:val="both"/>
              <w:rPr>
                <w:color w:val="000000"/>
              </w:rPr>
            </w:pPr>
            <w:r w:rsidRPr="00F45ED5">
              <w:rPr>
                <w:color w:val="000000"/>
              </w:rPr>
              <w:t>1133</w:t>
            </w:r>
          </w:p>
        </w:tc>
        <w:tc>
          <w:tcPr>
            <w:tcW w:w="1495" w:type="dxa"/>
            <w:shd w:val="clear" w:color="auto" w:fill="auto"/>
          </w:tcPr>
          <w:p w:rsidR="0084068F" w:rsidRPr="00F45ED5" w:rsidRDefault="0084068F" w:rsidP="001052CD">
            <w:pPr>
              <w:jc w:val="both"/>
              <w:rPr>
                <w:color w:val="000000"/>
              </w:rPr>
            </w:pPr>
            <w:r w:rsidRPr="00F45ED5">
              <w:rPr>
                <w:color w:val="000000"/>
              </w:rPr>
              <w:t>Mazars</w:t>
            </w:r>
          </w:p>
        </w:tc>
        <w:tc>
          <w:tcPr>
            <w:tcW w:w="1411" w:type="dxa"/>
            <w:shd w:val="clear" w:color="auto" w:fill="auto"/>
          </w:tcPr>
          <w:p w:rsidR="0084068F" w:rsidRPr="00F45ED5" w:rsidRDefault="0084068F" w:rsidP="001052CD">
            <w:pPr>
              <w:jc w:val="both"/>
              <w:rPr>
                <w:color w:val="000000"/>
              </w:rPr>
            </w:pPr>
            <w:r w:rsidRPr="00F45ED5">
              <w:rPr>
                <w:color w:val="000000"/>
              </w:rPr>
              <w:t>External audit</w:t>
            </w:r>
          </w:p>
        </w:tc>
        <w:tc>
          <w:tcPr>
            <w:tcW w:w="1450" w:type="dxa"/>
            <w:shd w:val="clear" w:color="auto" w:fill="auto"/>
          </w:tcPr>
          <w:p w:rsidR="0084068F" w:rsidRPr="00F45ED5" w:rsidRDefault="0084068F" w:rsidP="0084068F">
            <w:pPr>
              <w:jc w:val="right"/>
              <w:rPr>
                <w:color w:val="000000"/>
              </w:rPr>
            </w:pPr>
            <w:r w:rsidRPr="00F45ED5">
              <w:rPr>
                <w:color w:val="000000"/>
              </w:rPr>
              <w:t>120</w:t>
            </w:r>
            <w:r>
              <w:rPr>
                <w:color w:val="000000"/>
              </w:rPr>
              <w:t>.00</w:t>
            </w:r>
          </w:p>
        </w:tc>
        <w:tc>
          <w:tcPr>
            <w:tcW w:w="1192" w:type="dxa"/>
            <w:shd w:val="clear" w:color="auto" w:fill="auto"/>
          </w:tcPr>
          <w:p w:rsidR="0084068F" w:rsidRPr="00F45ED5" w:rsidRDefault="0084068F" w:rsidP="0084068F">
            <w:pPr>
              <w:jc w:val="right"/>
              <w:rPr>
                <w:color w:val="000000"/>
              </w:rPr>
            </w:pPr>
            <w:r w:rsidRPr="00F45ED5">
              <w:rPr>
                <w:color w:val="000000"/>
              </w:rPr>
              <w:t>20</w:t>
            </w:r>
            <w:r>
              <w:rPr>
                <w:color w:val="000000"/>
              </w:rPr>
              <w:t>.00</w:t>
            </w: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31.10.16</w:t>
            </w:r>
          </w:p>
        </w:tc>
        <w:tc>
          <w:tcPr>
            <w:tcW w:w="1417" w:type="dxa"/>
            <w:shd w:val="clear" w:color="auto" w:fill="auto"/>
          </w:tcPr>
          <w:p w:rsidR="0084068F" w:rsidRPr="00F45ED5" w:rsidRDefault="0084068F" w:rsidP="001052CD">
            <w:pPr>
              <w:jc w:val="both"/>
              <w:rPr>
                <w:color w:val="000000"/>
              </w:rPr>
            </w:pPr>
            <w:r w:rsidRPr="00F45ED5">
              <w:rPr>
                <w:color w:val="000000"/>
              </w:rPr>
              <w:t>1134</w:t>
            </w:r>
          </w:p>
        </w:tc>
        <w:tc>
          <w:tcPr>
            <w:tcW w:w="1495" w:type="dxa"/>
            <w:shd w:val="clear" w:color="auto" w:fill="auto"/>
          </w:tcPr>
          <w:p w:rsidR="0084068F" w:rsidRPr="00F45ED5" w:rsidRDefault="0084068F" w:rsidP="001052CD">
            <w:pPr>
              <w:jc w:val="both"/>
              <w:rPr>
                <w:color w:val="000000"/>
              </w:rPr>
            </w:pPr>
            <w:r w:rsidRPr="00F45ED5">
              <w:rPr>
                <w:color w:val="000000"/>
              </w:rPr>
              <w:t>Norfolk CAB</w:t>
            </w:r>
          </w:p>
        </w:tc>
        <w:tc>
          <w:tcPr>
            <w:tcW w:w="1411" w:type="dxa"/>
            <w:shd w:val="clear" w:color="auto" w:fill="auto"/>
          </w:tcPr>
          <w:p w:rsidR="0084068F" w:rsidRPr="00F45ED5" w:rsidRDefault="0084068F" w:rsidP="001052CD">
            <w:pPr>
              <w:jc w:val="both"/>
              <w:rPr>
                <w:color w:val="000000"/>
              </w:rPr>
            </w:pPr>
            <w:r w:rsidRPr="00F45ED5">
              <w:rPr>
                <w:color w:val="000000"/>
              </w:rPr>
              <w:t>S137 donation</w:t>
            </w:r>
          </w:p>
        </w:tc>
        <w:tc>
          <w:tcPr>
            <w:tcW w:w="1450" w:type="dxa"/>
            <w:shd w:val="clear" w:color="auto" w:fill="auto"/>
          </w:tcPr>
          <w:p w:rsidR="0084068F" w:rsidRPr="00F45ED5" w:rsidRDefault="0084068F" w:rsidP="0084068F">
            <w:pPr>
              <w:jc w:val="right"/>
              <w:rPr>
                <w:color w:val="000000"/>
              </w:rPr>
            </w:pPr>
            <w:r w:rsidRPr="00F45ED5">
              <w:rPr>
                <w:color w:val="000000"/>
              </w:rPr>
              <w:t>75</w:t>
            </w:r>
            <w:r>
              <w:rPr>
                <w:color w:val="000000"/>
              </w:rPr>
              <w:t>.00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31.10.16</w:t>
            </w:r>
          </w:p>
        </w:tc>
        <w:tc>
          <w:tcPr>
            <w:tcW w:w="1417" w:type="dxa"/>
            <w:shd w:val="clear" w:color="auto" w:fill="auto"/>
          </w:tcPr>
          <w:p w:rsidR="0084068F" w:rsidRPr="00F45ED5" w:rsidRDefault="0084068F" w:rsidP="001052CD">
            <w:pPr>
              <w:jc w:val="both"/>
              <w:rPr>
                <w:color w:val="000000"/>
              </w:rPr>
            </w:pPr>
            <w:r w:rsidRPr="00F45ED5">
              <w:rPr>
                <w:color w:val="000000"/>
              </w:rPr>
              <w:t>1135</w:t>
            </w:r>
          </w:p>
        </w:tc>
        <w:tc>
          <w:tcPr>
            <w:tcW w:w="1495" w:type="dxa"/>
            <w:shd w:val="clear" w:color="auto" w:fill="auto"/>
          </w:tcPr>
          <w:p w:rsidR="0084068F" w:rsidRPr="00F45ED5" w:rsidRDefault="0084068F" w:rsidP="001052CD">
            <w:pPr>
              <w:jc w:val="both"/>
              <w:rPr>
                <w:color w:val="000000"/>
              </w:rPr>
            </w:pPr>
            <w:r w:rsidRPr="00F45ED5">
              <w:rPr>
                <w:color w:val="000000"/>
              </w:rPr>
              <w:t>EAAA</w:t>
            </w:r>
          </w:p>
        </w:tc>
        <w:tc>
          <w:tcPr>
            <w:tcW w:w="1411" w:type="dxa"/>
            <w:shd w:val="clear" w:color="auto" w:fill="auto"/>
          </w:tcPr>
          <w:p w:rsidR="0084068F" w:rsidRPr="00F45ED5" w:rsidRDefault="0084068F" w:rsidP="001052CD">
            <w:pPr>
              <w:jc w:val="both"/>
              <w:rPr>
                <w:color w:val="000000"/>
              </w:rPr>
            </w:pPr>
            <w:r w:rsidRPr="00F45ED5">
              <w:rPr>
                <w:color w:val="000000"/>
              </w:rPr>
              <w:t>S137 donation</w:t>
            </w:r>
          </w:p>
        </w:tc>
        <w:tc>
          <w:tcPr>
            <w:tcW w:w="1450" w:type="dxa"/>
            <w:shd w:val="clear" w:color="auto" w:fill="auto"/>
          </w:tcPr>
          <w:p w:rsidR="0084068F" w:rsidRPr="00F45ED5" w:rsidRDefault="0084068F" w:rsidP="0084068F">
            <w:pPr>
              <w:jc w:val="right"/>
              <w:rPr>
                <w:color w:val="000000"/>
              </w:rPr>
            </w:pPr>
            <w:r w:rsidRPr="00F45ED5">
              <w:rPr>
                <w:color w:val="000000"/>
              </w:rPr>
              <w:t>100</w:t>
            </w:r>
            <w:r>
              <w:rPr>
                <w:color w:val="000000"/>
              </w:rPr>
              <w:t>.00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t>31.10.16</w:t>
            </w:r>
          </w:p>
        </w:tc>
        <w:tc>
          <w:tcPr>
            <w:tcW w:w="1417" w:type="dxa"/>
            <w:shd w:val="clear" w:color="auto" w:fill="auto"/>
          </w:tcPr>
          <w:p w:rsidR="0084068F" w:rsidRPr="00F45ED5" w:rsidRDefault="0084068F" w:rsidP="001052CD">
            <w:pPr>
              <w:jc w:val="both"/>
              <w:rPr>
                <w:color w:val="000000"/>
              </w:rPr>
            </w:pPr>
            <w:r w:rsidRPr="00F45ED5">
              <w:rPr>
                <w:color w:val="000000"/>
              </w:rPr>
              <w:t>1136</w:t>
            </w:r>
          </w:p>
        </w:tc>
        <w:tc>
          <w:tcPr>
            <w:tcW w:w="1495" w:type="dxa"/>
            <w:shd w:val="clear" w:color="auto" w:fill="auto"/>
          </w:tcPr>
          <w:p w:rsidR="0084068F" w:rsidRPr="00F45ED5" w:rsidRDefault="0084068F" w:rsidP="001052CD">
            <w:pPr>
              <w:jc w:val="both"/>
              <w:rPr>
                <w:color w:val="000000"/>
              </w:rPr>
            </w:pPr>
            <w:r w:rsidRPr="00F45ED5">
              <w:rPr>
                <w:color w:val="000000"/>
              </w:rPr>
              <w:t>Age UK</w:t>
            </w:r>
          </w:p>
        </w:tc>
        <w:tc>
          <w:tcPr>
            <w:tcW w:w="1411" w:type="dxa"/>
            <w:shd w:val="clear" w:color="auto" w:fill="auto"/>
          </w:tcPr>
          <w:p w:rsidR="0084068F" w:rsidRPr="00F45ED5" w:rsidRDefault="0084068F" w:rsidP="001052CD">
            <w:pPr>
              <w:jc w:val="both"/>
              <w:rPr>
                <w:color w:val="000000"/>
              </w:rPr>
            </w:pPr>
            <w:r w:rsidRPr="00F45ED5">
              <w:rPr>
                <w:color w:val="000000"/>
              </w:rPr>
              <w:t xml:space="preserve">S137 </w:t>
            </w:r>
            <w:r w:rsidRPr="00F45ED5">
              <w:rPr>
                <w:color w:val="000000"/>
              </w:rPr>
              <w:lastRenderedPageBreak/>
              <w:t>donation</w:t>
            </w:r>
          </w:p>
        </w:tc>
        <w:tc>
          <w:tcPr>
            <w:tcW w:w="1450" w:type="dxa"/>
            <w:shd w:val="clear" w:color="auto" w:fill="auto"/>
          </w:tcPr>
          <w:p w:rsidR="0084068F" w:rsidRPr="00F45ED5" w:rsidRDefault="0084068F" w:rsidP="0084068F">
            <w:pPr>
              <w:jc w:val="right"/>
              <w:rPr>
                <w:color w:val="000000"/>
              </w:rPr>
            </w:pPr>
            <w:r w:rsidRPr="00F45ED5">
              <w:rPr>
                <w:color w:val="000000"/>
              </w:rPr>
              <w:lastRenderedPageBreak/>
              <w:t>75</w:t>
            </w:r>
            <w:r>
              <w:rPr>
                <w:color w:val="000000"/>
              </w:rPr>
              <w:t>.00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sidRPr="00F45ED5">
              <w:rPr>
                <w:color w:val="000000"/>
              </w:rPr>
              <w:lastRenderedPageBreak/>
              <w:t>31.10.16</w:t>
            </w:r>
          </w:p>
        </w:tc>
        <w:tc>
          <w:tcPr>
            <w:tcW w:w="1417" w:type="dxa"/>
            <w:shd w:val="clear" w:color="auto" w:fill="auto"/>
          </w:tcPr>
          <w:p w:rsidR="0084068F" w:rsidRPr="00F45ED5" w:rsidRDefault="0084068F" w:rsidP="001052CD">
            <w:pPr>
              <w:jc w:val="both"/>
              <w:rPr>
                <w:color w:val="000000"/>
              </w:rPr>
            </w:pPr>
            <w:r w:rsidRPr="00F45ED5">
              <w:rPr>
                <w:color w:val="000000"/>
              </w:rPr>
              <w:t>1137</w:t>
            </w:r>
          </w:p>
        </w:tc>
        <w:tc>
          <w:tcPr>
            <w:tcW w:w="1495" w:type="dxa"/>
            <w:shd w:val="clear" w:color="auto" w:fill="auto"/>
          </w:tcPr>
          <w:p w:rsidR="0084068F" w:rsidRPr="00F45ED5" w:rsidRDefault="0084068F" w:rsidP="001052CD">
            <w:pPr>
              <w:jc w:val="both"/>
              <w:rPr>
                <w:color w:val="000000"/>
              </w:rPr>
            </w:pPr>
            <w:r w:rsidRPr="00F45ED5">
              <w:rPr>
                <w:color w:val="000000"/>
              </w:rPr>
              <w:t>Clerk</w:t>
            </w:r>
          </w:p>
        </w:tc>
        <w:tc>
          <w:tcPr>
            <w:tcW w:w="1411" w:type="dxa"/>
            <w:shd w:val="clear" w:color="auto" w:fill="auto"/>
          </w:tcPr>
          <w:p w:rsidR="0084068F" w:rsidRPr="00F45ED5" w:rsidRDefault="0084068F" w:rsidP="001052CD">
            <w:pPr>
              <w:jc w:val="both"/>
              <w:rPr>
                <w:color w:val="000000"/>
              </w:rPr>
            </w:pPr>
            <w:r w:rsidRPr="00F45ED5">
              <w:rPr>
                <w:color w:val="000000"/>
              </w:rPr>
              <w:t xml:space="preserve">Sal and </w:t>
            </w:r>
            <w:proofErr w:type="spellStart"/>
            <w:r w:rsidRPr="00F45ED5">
              <w:rPr>
                <w:color w:val="000000"/>
              </w:rPr>
              <w:t>exp</w:t>
            </w:r>
            <w:proofErr w:type="spellEnd"/>
          </w:p>
        </w:tc>
        <w:tc>
          <w:tcPr>
            <w:tcW w:w="1450" w:type="dxa"/>
            <w:shd w:val="clear" w:color="auto" w:fill="auto"/>
          </w:tcPr>
          <w:p w:rsidR="0084068F" w:rsidRPr="00F45ED5" w:rsidRDefault="0084068F" w:rsidP="0084068F">
            <w:pPr>
              <w:jc w:val="right"/>
              <w:rPr>
                <w:color w:val="000000"/>
              </w:rPr>
            </w:pPr>
            <w:r w:rsidRPr="00F45ED5">
              <w:rPr>
                <w:color w:val="000000"/>
              </w:rPr>
              <w:t>374.55</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Pr="00F45ED5" w:rsidRDefault="0084068F" w:rsidP="001052CD">
            <w:pPr>
              <w:jc w:val="both"/>
              <w:rPr>
                <w:color w:val="000000"/>
              </w:rPr>
            </w:pPr>
            <w:r>
              <w:rPr>
                <w:color w:val="000000"/>
              </w:rPr>
              <w:t>31.10.16</w:t>
            </w:r>
          </w:p>
        </w:tc>
        <w:tc>
          <w:tcPr>
            <w:tcW w:w="1417" w:type="dxa"/>
            <w:shd w:val="clear" w:color="auto" w:fill="auto"/>
          </w:tcPr>
          <w:p w:rsidR="0084068F" w:rsidRPr="00F45ED5" w:rsidRDefault="0084068F" w:rsidP="001052CD">
            <w:pPr>
              <w:jc w:val="both"/>
              <w:rPr>
                <w:color w:val="000000"/>
              </w:rPr>
            </w:pPr>
            <w:r>
              <w:rPr>
                <w:color w:val="000000"/>
              </w:rPr>
              <w:t>1138</w:t>
            </w:r>
          </w:p>
        </w:tc>
        <w:tc>
          <w:tcPr>
            <w:tcW w:w="1495" w:type="dxa"/>
            <w:shd w:val="clear" w:color="auto" w:fill="auto"/>
          </w:tcPr>
          <w:p w:rsidR="0084068F" w:rsidRPr="00F45ED5" w:rsidRDefault="0084068F" w:rsidP="001052CD">
            <w:pPr>
              <w:jc w:val="both"/>
              <w:rPr>
                <w:color w:val="000000"/>
              </w:rPr>
            </w:pPr>
            <w:r>
              <w:rPr>
                <w:color w:val="000000"/>
              </w:rPr>
              <w:t>NCC</w:t>
            </w:r>
          </w:p>
        </w:tc>
        <w:tc>
          <w:tcPr>
            <w:tcW w:w="1411" w:type="dxa"/>
            <w:shd w:val="clear" w:color="auto" w:fill="auto"/>
          </w:tcPr>
          <w:p w:rsidR="0084068F" w:rsidRPr="00F45ED5" w:rsidRDefault="0084068F" w:rsidP="001052CD">
            <w:pPr>
              <w:jc w:val="both"/>
              <w:rPr>
                <w:color w:val="000000"/>
              </w:rPr>
            </w:pPr>
            <w:r>
              <w:rPr>
                <w:color w:val="000000"/>
              </w:rPr>
              <w:t>Road closure</w:t>
            </w:r>
          </w:p>
        </w:tc>
        <w:tc>
          <w:tcPr>
            <w:tcW w:w="1450" w:type="dxa"/>
            <w:shd w:val="clear" w:color="auto" w:fill="auto"/>
          </w:tcPr>
          <w:p w:rsidR="0084068F" w:rsidRPr="00F45ED5" w:rsidRDefault="0084068F" w:rsidP="0084068F">
            <w:pPr>
              <w:jc w:val="right"/>
              <w:rPr>
                <w:color w:val="000000"/>
              </w:rPr>
            </w:pPr>
            <w:r>
              <w:rPr>
                <w:color w:val="000000"/>
              </w:rPr>
              <w:t>36.00</w:t>
            </w: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Default="0084068F" w:rsidP="001052CD">
            <w:pPr>
              <w:jc w:val="both"/>
              <w:rPr>
                <w:color w:val="000000"/>
              </w:rPr>
            </w:pPr>
          </w:p>
        </w:tc>
        <w:tc>
          <w:tcPr>
            <w:tcW w:w="1417" w:type="dxa"/>
            <w:shd w:val="clear" w:color="auto" w:fill="auto"/>
          </w:tcPr>
          <w:p w:rsidR="0084068F" w:rsidRDefault="0084068F" w:rsidP="001052CD">
            <w:pPr>
              <w:jc w:val="both"/>
              <w:rPr>
                <w:color w:val="000000"/>
              </w:rPr>
            </w:pPr>
          </w:p>
        </w:tc>
        <w:tc>
          <w:tcPr>
            <w:tcW w:w="1495" w:type="dxa"/>
            <w:shd w:val="clear" w:color="auto" w:fill="auto"/>
          </w:tcPr>
          <w:p w:rsidR="0084068F" w:rsidRDefault="0084068F" w:rsidP="001052CD">
            <w:pPr>
              <w:jc w:val="both"/>
              <w:rPr>
                <w:color w:val="000000"/>
              </w:rPr>
            </w:pPr>
          </w:p>
        </w:tc>
        <w:tc>
          <w:tcPr>
            <w:tcW w:w="1411" w:type="dxa"/>
            <w:shd w:val="clear" w:color="auto" w:fill="auto"/>
          </w:tcPr>
          <w:p w:rsidR="0084068F" w:rsidRDefault="0084068F" w:rsidP="001052CD">
            <w:pPr>
              <w:jc w:val="both"/>
              <w:rPr>
                <w:color w:val="000000"/>
              </w:rPr>
            </w:pPr>
          </w:p>
        </w:tc>
        <w:tc>
          <w:tcPr>
            <w:tcW w:w="1450" w:type="dxa"/>
            <w:shd w:val="clear" w:color="auto" w:fill="auto"/>
          </w:tcPr>
          <w:p w:rsidR="0084068F" w:rsidRDefault="0084068F" w:rsidP="0084068F">
            <w:pPr>
              <w:jc w:val="right"/>
              <w:rPr>
                <w:color w:val="000000"/>
              </w:rPr>
            </w:pPr>
          </w:p>
        </w:tc>
        <w:tc>
          <w:tcPr>
            <w:tcW w:w="1192" w:type="dxa"/>
            <w:shd w:val="clear" w:color="auto" w:fill="auto"/>
          </w:tcPr>
          <w:p w:rsidR="0084068F" w:rsidRPr="00F45ED5" w:rsidRDefault="0084068F" w:rsidP="0084068F">
            <w:pPr>
              <w:jc w:val="right"/>
              <w:rPr>
                <w:color w:val="000000"/>
              </w:rPr>
            </w:pPr>
          </w:p>
        </w:tc>
      </w:tr>
      <w:tr w:rsidR="0084068F" w:rsidRPr="00F45ED5" w:rsidTr="0084068F">
        <w:tc>
          <w:tcPr>
            <w:tcW w:w="1449" w:type="dxa"/>
            <w:shd w:val="clear" w:color="auto" w:fill="auto"/>
          </w:tcPr>
          <w:p w:rsidR="0084068F" w:rsidRDefault="0084068F" w:rsidP="001052CD">
            <w:pPr>
              <w:jc w:val="both"/>
              <w:rPr>
                <w:color w:val="000000"/>
              </w:rPr>
            </w:pPr>
          </w:p>
        </w:tc>
        <w:tc>
          <w:tcPr>
            <w:tcW w:w="1417" w:type="dxa"/>
            <w:shd w:val="clear" w:color="auto" w:fill="auto"/>
          </w:tcPr>
          <w:p w:rsidR="0084068F" w:rsidRDefault="0084068F" w:rsidP="001052CD">
            <w:pPr>
              <w:jc w:val="both"/>
              <w:rPr>
                <w:color w:val="000000"/>
              </w:rPr>
            </w:pPr>
          </w:p>
        </w:tc>
        <w:tc>
          <w:tcPr>
            <w:tcW w:w="1495" w:type="dxa"/>
            <w:shd w:val="clear" w:color="auto" w:fill="auto"/>
          </w:tcPr>
          <w:p w:rsidR="0084068F" w:rsidRDefault="0084068F" w:rsidP="001052CD">
            <w:pPr>
              <w:jc w:val="both"/>
              <w:rPr>
                <w:color w:val="000000"/>
              </w:rPr>
            </w:pPr>
          </w:p>
        </w:tc>
        <w:tc>
          <w:tcPr>
            <w:tcW w:w="1411" w:type="dxa"/>
            <w:shd w:val="clear" w:color="auto" w:fill="auto"/>
          </w:tcPr>
          <w:p w:rsidR="0084068F" w:rsidRDefault="0084068F" w:rsidP="001052CD">
            <w:pPr>
              <w:jc w:val="both"/>
              <w:rPr>
                <w:color w:val="000000"/>
              </w:rPr>
            </w:pPr>
          </w:p>
        </w:tc>
        <w:tc>
          <w:tcPr>
            <w:tcW w:w="1450" w:type="dxa"/>
            <w:shd w:val="clear" w:color="auto" w:fill="auto"/>
          </w:tcPr>
          <w:p w:rsidR="0084068F" w:rsidRDefault="0084068F" w:rsidP="0084068F">
            <w:pPr>
              <w:jc w:val="right"/>
              <w:rPr>
                <w:color w:val="000000"/>
              </w:rPr>
            </w:pPr>
          </w:p>
        </w:tc>
        <w:tc>
          <w:tcPr>
            <w:tcW w:w="1192" w:type="dxa"/>
            <w:shd w:val="clear" w:color="auto" w:fill="auto"/>
          </w:tcPr>
          <w:p w:rsidR="0084068F" w:rsidRPr="00F45ED5" w:rsidRDefault="0084068F" w:rsidP="0084068F">
            <w:pPr>
              <w:jc w:val="right"/>
              <w:rPr>
                <w:color w:val="000000"/>
              </w:rPr>
            </w:pPr>
          </w:p>
        </w:tc>
      </w:tr>
    </w:tbl>
    <w:p w:rsidR="0084068F" w:rsidRPr="0084068F" w:rsidRDefault="0084068F" w:rsidP="0084068F">
      <w:pPr>
        <w:autoSpaceDE w:val="0"/>
        <w:autoSpaceDN w:val="0"/>
        <w:ind w:left="1440"/>
        <w:jc w:val="both"/>
        <w:rPr>
          <w:b/>
          <w:color w:val="000000"/>
          <w:sz w:val="22"/>
          <w:szCs w:val="22"/>
          <w:u w:val="single"/>
        </w:rPr>
      </w:pPr>
    </w:p>
    <w:p w:rsidR="00F96F36" w:rsidRPr="0084068F" w:rsidRDefault="00F96F36" w:rsidP="000949B6">
      <w:pPr>
        <w:numPr>
          <w:ilvl w:val="1"/>
          <w:numId w:val="1"/>
        </w:numPr>
        <w:autoSpaceDE w:val="0"/>
        <w:autoSpaceDN w:val="0"/>
        <w:jc w:val="both"/>
        <w:rPr>
          <w:b/>
          <w:color w:val="000000"/>
          <w:sz w:val="22"/>
          <w:szCs w:val="22"/>
          <w:u w:val="single"/>
        </w:rPr>
      </w:pPr>
      <w:r w:rsidRPr="00775EDC">
        <w:rPr>
          <w:b/>
          <w:color w:val="000000"/>
          <w:sz w:val="22"/>
          <w:szCs w:val="22"/>
        </w:rPr>
        <w:t>Receipts:</w:t>
      </w:r>
    </w:p>
    <w:p w:rsidR="0084068F" w:rsidRPr="00C67390" w:rsidRDefault="0084068F" w:rsidP="0084068F">
      <w:pPr>
        <w:numPr>
          <w:ilvl w:val="2"/>
          <w:numId w:val="1"/>
        </w:numPr>
        <w:autoSpaceDE w:val="0"/>
        <w:autoSpaceDN w:val="0"/>
        <w:jc w:val="both"/>
        <w:rPr>
          <w:b/>
          <w:color w:val="000000"/>
          <w:sz w:val="22"/>
          <w:szCs w:val="22"/>
          <w:u w:val="single"/>
        </w:rPr>
      </w:pPr>
      <w:r>
        <w:rPr>
          <w:color w:val="000000"/>
          <w:sz w:val="22"/>
          <w:szCs w:val="22"/>
        </w:rPr>
        <w:t>Precept and grant (transferred electronically on 30.09.16).  Total £4226</w:t>
      </w:r>
    </w:p>
    <w:p w:rsidR="0084068F" w:rsidRPr="00775EDC" w:rsidRDefault="0084068F" w:rsidP="0084068F">
      <w:pPr>
        <w:autoSpaceDE w:val="0"/>
        <w:autoSpaceDN w:val="0"/>
        <w:ind w:left="2160"/>
        <w:jc w:val="both"/>
        <w:rPr>
          <w:b/>
          <w:color w:val="000000"/>
          <w:sz w:val="22"/>
          <w:szCs w:val="22"/>
          <w:u w:val="single"/>
        </w:rPr>
      </w:pPr>
    </w:p>
    <w:p w:rsidR="002D7202" w:rsidRPr="00FA06BC" w:rsidRDefault="002D7202" w:rsidP="002D7202">
      <w:pPr>
        <w:autoSpaceDE w:val="0"/>
        <w:autoSpaceDN w:val="0"/>
        <w:ind w:left="2160"/>
        <w:jc w:val="both"/>
        <w:rPr>
          <w:b/>
          <w:color w:val="000000"/>
          <w:sz w:val="22"/>
          <w:szCs w:val="22"/>
          <w:u w:val="single"/>
        </w:rPr>
      </w:pPr>
    </w:p>
    <w:p w:rsidR="00AD77A6" w:rsidRPr="00AD77A6" w:rsidRDefault="00AD77A6" w:rsidP="00AD77A6">
      <w:pPr>
        <w:numPr>
          <w:ilvl w:val="0"/>
          <w:numId w:val="1"/>
        </w:numPr>
        <w:autoSpaceDE w:val="0"/>
        <w:autoSpaceDN w:val="0"/>
        <w:jc w:val="both"/>
        <w:rPr>
          <w:b/>
          <w:color w:val="000000"/>
          <w:sz w:val="22"/>
          <w:szCs w:val="22"/>
          <w:u w:val="single"/>
        </w:rPr>
      </w:pPr>
      <w:r w:rsidRPr="00AD77A6">
        <w:rPr>
          <w:b/>
          <w:color w:val="000000"/>
          <w:sz w:val="22"/>
          <w:szCs w:val="22"/>
          <w:u w:val="single"/>
        </w:rPr>
        <w:t>Playground checks</w:t>
      </w:r>
    </w:p>
    <w:p w:rsidR="00AD77A6" w:rsidRPr="00AD77A6" w:rsidRDefault="00AD77A6" w:rsidP="00AD77A6">
      <w:pPr>
        <w:autoSpaceDE w:val="0"/>
        <w:autoSpaceDN w:val="0"/>
        <w:ind w:left="720"/>
        <w:jc w:val="both"/>
        <w:rPr>
          <w:color w:val="000000"/>
          <w:sz w:val="22"/>
          <w:szCs w:val="22"/>
          <w:u w:val="single"/>
        </w:rPr>
      </w:pPr>
      <w:r w:rsidRPr="00AD77A6">
        <w:rPr>
          <w:color w:val="000000"/>
          <w:sz w:val="22"/>
          <w:szCs w:val="22"/>
        </w:rPr>
        <w:t>To confirm the person responsible for the visual checks at the Playground for the month (and to take the report from the previous month’s checks)</w:t>
      </w:r>
      <w:r w:rsidR="00D747B5">
        <w:rPr>
          <w:color w:val="000000"/>
          <w:sz w:val="22"/>
          <w:szCs w:val="22"/>
        </w:rPr>
        <w:t xml:space="preserve">.  Cllr </w:t>
      </w:r>
      <w:r w:rsidR="0084068F">
        <w:rPr>
          <w:color w:val="000000"/>
          <w:sz w:val="22"/>
          <w:szCs w:val="22"/>
        </w:rPr>
        <w:t>Tubby</w:t>
      </w:r>
      <w:r w:rsidR="00D747B5">
        <w:rPr>
          <w:color w:val="000000"/>
          <w:sz w:val="22"/>
          <w:szCs w:val="22"/>
        </w:rPr>
        <w:t xml:space="preserve"> agreed to undertake the playground report for the month</w:t>
      </w:r>
      <w:r w:rsidR="00BE7F69">
        <w:rPr>
          <w:color w:val="000000"/>
          <w:sz w:val="22"/>
          <w:szCs w:val="22"/>
        </w:rPr>
        <w:t>.  The Chairman thanked Cllr Youngs for undertaking the checks during October</w:t>
      </w:r>
    </w:p>
    <w:p w:rsidR="00AD77A6" w:rsidRPr="005F1FA2" w:rsidRDefault="00AD77A6" w:rsidP="00AD77A6">
      <w:pPr>
        <w:autoSpaceDE w:val="0"/>
        <w:autoSpaceDN w:val="0"/>
        <w:ind w:left="720"/>
        <w:jc w:val="both"/>
        <w:rPr>
          <w:b/>
          <w:color w:val="000000"/>
          <w:sz w:val="22"/>
          <w:szCs w:val="22"/>
          <w:u w:val="single"/>
        </w:rPr>
      </w:pPr>
    </w:p>
    <w:p w:rsidR="009E577C" w:rsidRDefault="00410A4B" w:rsidP="00AD77A6">
      <w:pPr>
        <w:numPr>
          <w:ilvl w:val="0"/>
          <w:numId w:val="1"/>
        </w:numPr>
        <w:rPr>
          <w:b/>
          <w:sz w:val="22"/>
          <w:szCs w:val="22"/>
          <w:u w:val="single"/>
        </w:rPr>
      </w:pPr>
      <w:r w:rsidRPr="00775EDC">
        <w:rPr>
          <w:b/>
          <w:sz w:val="22"/>
          <w:szCs w:val="22"/>
          <w:u w:val="single"/>
        </w:rPr>
        <w:t>A</w:t>
      </w:r>
      <w:r w:rsidR="002D7202">
        <w:rPr>
          <w:b/>
          <w:sz w:val="22"/>
          <w:szCs w:val="22"/>
          <w:u w:val="single"/>
        </w:rPr>
        <w:t>t the Chairman’s discretion:</w:t>
      </w:r>
    </w:p>
    <w:p w:rsidR="00D747B5" w:rsidRPr="00AD77A6" w:rsidRDefault="00D747B5" w:rsidP="00D747B5">
      <w:pPr>
        <w:ind w:left="1440"/>
        <w:rPr>
          <w:b/>
          <w:sz w:val="22"/>
          <w:szCs w:val="22"/>
          <w:u w:val="single"/>
        </w:rPr>
      </w:pPr>
    </w:p>
    <w:p w:rsidR="00E948CC" w:rsidRPr="00E83CB8" w:rsidRDefault="00410A4B" w:rsidP="00AD77A6">
      <w:pPr>
        <w:numPr>
          <w:ilvl w:val="0"/>
          <w:numId w:val="1"/>
        </w:numPr>
        <w:rPr>
          <w:sz w:val="22"/>
          <w:szCs w:val="22"/>
        </w:rPr>
      </w:pPr>
      <w:r w:rsidRPr="00775EDC">
        <w:rPr>
          <w:b/>
          <w:sz w:val="22"/>
          <w:szCs w:val="22"/>
          <w:u w:val="single"/>
        </w:rPr>
        <w:t>Items for the Parish News:</w:t>
      </w:r>
      <w:r w:rsidRPr="00775EDC">
        <w:rPr>
          <w:sz w:val="22"/>
          <w:szCs w:val="22"/>
          <w:u w:val="single"/>
        </w:rPr>
        <w:t xml:space="preserve"> </w:t>
      </w:r>
    </w:p>
    <w:p w:rsidR="004518D2" w:rsidRPr="0090428D" w:rsidRDefault="004518D2" w:rsidP="004518D2">
      <w:pPr>
        <w:numPr>
          <w:ilvl w:val="1"/>
          <w:numId w:val="1"/>
        </w:numPr>
        <w:autoSpaceDE w:val="0"/>
        <w:autoSpaceDN w:val="0"/>
        <w:jc w:val="both"/>
        <w:rPr>
          <w:b/>
          <w:color w:val="000000"/>
          <w:sz w:val="22"/>
          <w:szCs w:val="22"/>
        </w:rPr>
      </w:pPr>
      <w:r>
        <w:rPr>
          <w:color w:val="000000"/>
          <w:sz w:val="22"/>
          <w:szCs w:val="22"/>
        </w:rPr>
        <w:t xml:space="preserve">Allotment available for rent at the Catfield road location </w:t>
      </w:r>
    </w:p>
    <w:p w:rsidR="004518D2" w:rsidRPr="004518D2" w:rsidRDefault="004518D2" w:rsidP="004518D2">
      <w:pPr>
        <w:numPr>
          <w:ilvl w:val="1"/>
          <w:numId w:val="1"/>
        </w:numPr>
        <w:autoSpaceDE w:val="0"/>
        <w:autoSpaceDN w:val="0"/>
        <w:jc w:val="both"/>
        <w:rPr>
          <w:b/>
          <w:color w:val="000000"/>
          <w:sz w:val="22"/>
          <w:szCs w:val="22"/>
        </w:rPr>
      </w:pPr>
      <w:r>
        <w:rPr>
          <w:color w:val="000000"/>
          <w:sz w:val="22"/>
          <w:szCs w:val="22"/>
        </w:rPr>
        <w:t>Fireworks display on New Year’s Eve</w:t>
      </w:r>
    </w:p>
    <w:p w:rsidR="004518D2" w:rsidRDefault="004518D2" w:rsidP="004518D2">
      <w:pPr>
        <w:numPr>
          <w:ilvl w:val="1"/>
          <w:numId w:val="1"/>
        </w:numPr>
        <w:autoSpaceDE w:val="0"/>
        <w:autoSpaceDN w:val="0"/>
        <w:jc w:val="both"/>
        <w:rPr>
          <w:b/>
          <w:color w:val="000000"/>
          <w:sz w:val="22"/>
          <w:szCs w:val="22"/>
        </w:rPr>
      </w:pPr>
      <w:r>
        <w:rPr>
          <w:color w:val="000000"/>
          <w:sz w:val="22"/>
          <w:szCs w:val="22"/>
        </w:rPr>
        <w:t>Planning</w:t>
      </w:r>
    </w:p>
    <w:p w:rsidR="00E83CB8" w:rsidRPr="00AD77A6" w:rsidRDefault="00E83CB8" w:rsidP="00E83CB8">
      <w:pPr>
        <w:ind w:left="1440"/>
        <w:rPr>
          <w:sz w:val="22"/>
          <w:szCs w:val="22"/>
        </w:rPr>
      </w:pPr>
    </w:p>
    <w:p w:rsidR="005E05B6" w:rsidRPr="00AD77A6" w:rsidRDefault="008C68CA" w:rsidP="002D15E5">
      <w:pPr>
        <w:numPr>
          <w:ilvl w:val="0"/>
          <w:numId w:val="1"/>
        </w:numPr>
        <w:rPr>
          <w:b/>
          <w:sz w:val="22"/>
          <w:szCs w:val="22"/>
          <w:u w:val="single"/>
        </w:rPr>
      </w:pPr>
      <w:r w:rsidRPr="00775EDC">
        <w:rPr>
          <w:b/>
          <w:sz w:val="22"/>
          <w:szCs w:val="22"/>
          <w:u w:val="single"/>
        </w:rPr>
        <w:t>To consider other items for future agendas</w:t>
      </w:r>
    </w:p>
    <w:p w:rsidR="002A4322" w:rsidRPr="00AD77A6" w:rsidRDefault="003E6F38" w:rsidP="00AD77A6">
      <w:pPr>
        <w:numPr>
          <w:ilvl w:val="0"/>
          <w:numId w:val="1"/>
        </w:numPr>
        <w:rPr>
          <w:b/>
          <w:sz w:val="22"/>
          <w:szCs w:val="22"/>
          <w:u w:val="single"/>
        </w:rPr>
      </w:pPr>
      <w:r w:rsidRPr="00775EDC">
        <w:rPr>
          <w:b/>
          <w:sz w:val="22"/>
          <w:szCs w:val="22"/>
          <w:u w:val="single"/>
        </w:rPr>
        <w:t>Next meeting</w:t>
      </w:r>
    </w:p>
    <w:p w:rsidR="004D2961" w:rsidRPr="00775EDC" w:rsidRDefault="00237587" w:rsidP="00237587">
      <w:pPr>
        <w:ind w:left="360"/>
        <w:rPr>
          <w:sz w:val="22"/>
          <w:szCs w:val="22"/>
        </w:rPr>
      </w:pPr>
      <w:r w:rsidRPr="00775EDC">
        <w:rPr>
          <w:b/>
          <w:sz w:val="22"/>
          <w:szCs w:val="22"/>
        </w:rPr>
        <w:t xml:space="preserve">The next meeting of the Parish Council </w:t>
      </w:r>
      <w:r w:rsidR="00221A19">
        <w:rPr>
          <w:b/>
          <w:sz w:val="22"/>
          <w:szCs w:val="22"/>
        </w:rPr>
        <w:t xml:space="preserve">will take place on </w:t>
      </w:r>
      <w:r w:rsidR="00CD0782">
        <w:rPr>
          <w:b/>
          <w:sz w:val="22"/>
          <w:szCs w:val="22"/>
        </w:rPr>
        <w:t xml:space="preserve">Tuesday </w:t>
      </w:r>
      <w:r w:rsidR="008076B0">
        <w:rPr>
          <w:b/>
          <w:sz w:val="22"/>
          <w:szCs w:val="22"/>
        </w:rPr>
        <w:t>6</w:t>
      </w:r>
      <w:r w:rsidR="008076B0" w:rsidRPr="008076B0">
        <w:rPr>
          <w:b/>
          <w:sz w:val="22"/>
          <w:szCs w:val="22"/>
          <w:vertAlign w:val="superscript"/>
        </w:rPr>
        <w:t>th</w:t>
      </w:r>
      <w:r w:rsidR="008076B0">
        <w:rPr>
          <w:b/>
          <w:sz w:val="22"/>
          <w:szCs w:val="22"/>
        </w:rPr>
        <w:t xml:space="preserve"> December 2016</w:t>
      </w:r>
    </w:p>
    <w:p w:rsidR="004D2961" w:rsidRPr="00775EDC" w:rsidRDefault="004D2961" w:rsidP="004D2961">
      <w:pPr>
        <w:rPr>
          <w:sz w:val="22"/>
          <w:szCs w:val="22"/>
        </w:rPr>
      </w:pPr>
    </w:p>
    <w:p w:rsidR="003E6F38" w:rsidRPr="00775EDC" w:rsidRDefault="004D2961" w:rsidP="00AE4D01">
      <w:pPr>
        <w:rPr>
          <w:sz w:val="22"/>
          <w:szCs w:val="22"/>
        </w:rPr>
      </w:pPr>
      <w:r w:rsidRPr="00775EDC">
        <w:rPr>
          <w:sz w:val="22"/>
          <w:szCs w:val="22"/>
        </w:rPr>
        <w:t xml:space="preserve">The meeting closed at </w:t>
      </w:r>
      <w:r w:rsidR="008076B0">
        <w:rPr>
          <w:sz w:val="22"/>
          <w:szCs w:val="22"/>
        </w:rPr>
        <w:t>8.24</w:t>
      </w:r>
      <w:r w:rsidRPr="00775EDC">
        <w:rPr>
          <w:sz w:val="22"/>
          <w:szCs w:val="22"/>
        </w:rPr>
        <w:t>pm</w:t>
      </w:r>
      <w:bookmarkStart w:id="0" w:name="_GoBack"/>
      <w:bookmarkEnd w:id="0"/>
    </w:p>
    <w:sectPr w:rsidR="003E6F38" w:rsidRPr="00775EDC"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8C" w:rsidRDefault="009A388C" w:rsidP="00507848">
      <w:r>
        <w:separator/>
      </w:r>
    </w:p>
  </w:endnote>
  <w:endnote w:type="continuationSeparator" w:id="0">
    <w:p w:rsidR="009A388C" w:rsidRDefault="009A388C"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BE7F69">
      <w:rPr>
        <w:noProof/>
      </w:rPr>
      <w:t>4</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8C" w:rsidRDefault="009A388C" w:rsidP="00507848">
      <w:r>
        <w:separator/>
      </w:r>
    </w:p>
  </w:footnote>
  <w:footnote w:type="continuationSeparator" w:id="0">
    <w:p w:rsidR="009A388C" w:rsidRDefault="009A388C"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239"/>
    <w:rsid w:val="00005919"/>
    <w:rsid w:val="0004068A"/>
    <w:rsid w:val="0004102E"/>
    <w:rsid w:val="000433FF"/>
    <w:rsid w:val="00053EFF"/>
    <w:rsid w:val="00062A92"/>
    <w:rsid w:val="00063161"/>
    <w:rsid w:val="00063884"/>
    <w:rsid w:val="00076ECD"/>
    <w:rsid w:val="00082296"/>
    <w:rsid w:val="000949B6"/>
    <w:rsid w:val="000A400A"/>
    <w:rsid w:val="000A5320"/>
    <w:rsid w:val="000B0336"/>
    <w:rsid w:val="000E2CAE"/>
    <w:rsid w:val="000E3081"/>
    <w:rsid w:val="000F1AA3"/>
    <w:rsid w:val="000F2D7A"/>
    <w:rsid w:val="000F3359"/>
    <w:rsid w:val="00102066"/>
    <w:rsid w:val="00105559"/>
    <w:rsid w:val="00107A9F"/>
    <w:rsid w:val="00113D38"/>
    <w:rsid w:val="00120D9B"/>
    <w:rsid w:val="0012564D"/>
    <w:rsid w:val="00125C2D"/>
    <w:rsid w:val="0012696A"/>
    <w:rsid w:val="00132AD5"/>
    <w:rsid w:val="0015006F"/>
    <w:rsid w:val="001501FB"/>
    <w:rsid w:val="00157A1D"/>
    <w:rsid w:val="00161D45"/>
    <w:rsid w:val="00165AE6"/>
    <w:rsid w:val="00166681"/>
    <w:rsid w:val="0016719D"/>
    <w:rsid w:val="00172AD1"/>
    <w:rsid w:val="00172BCB"/>
    <w:rsid w:val="00176088"/>
    <w:rsid w:val="00186633"/>
    <w:rsid w:val="00192789"/>
    <w:rsid w:val="001966A4"/>
    <w:rsid w:val="00196AF1"/>
    <w:rsid w:val="001A573A"/>
    <w:rsid w:val="001B78E9"/>
    <w:rsid w:val="001C094A"/>
    <w:rsid w:val="001C41F3"/>
    <w:rsid w:val="001E23EE"/>
    <w:rsid w:val="001E4A16"/>
    <w:rsid w:val="001F7876"/>
    <w:rsid w:val="00200BE0"/>
    <w:rsid w:val="00205424"/>
    <w:rsid w:val="0020798A"/>
    <w:rsid w:val="002131D1"/>
    <w:rsid w:val="00220ED2"/>
    <w:rsid w:val="00221A19"/>
    <w:rsid w:val="002224C8"/>
    <w:rsid w:val="00224EFD"/>
    <w:rsid w:val="002267DB"/>
    <w:rsid w:val="0023025E"/>
    <w:rsid w:val="00231B8B"/>
    <w:rsid w:val="00237587"/>
    <w:rsid w:val="0024001B"/>
    <w:rsid w:val="002405A1"/>
    <w:rsid w:val="00250449"/>
    <w:rsid w:val="00250844"/>
    <w:rsid w:val="00254D42"/>
    <w:rsid w:val="00255D22"/>
    <w:rsid w:val="00256553"/>
    <w:rsid w:val="00256E21"/>
    <w:rsid w:val="00257DAE"/>
    <w:rsid w:val="00260796"/>
    <w:rsid w:val="0026100D"/>
    <w:rsid w:val="00262C51"/>
    <w:rsid w:val="00273355"/>
    <w:rsid w:val="00275610"/>
    <w:rsid w:val="0028229E"/>
    <w:rsid w:val="00290E25"/>
    <w:rsid w:val="002922DE"/>
    <w:rsid w:val="00292BC6"/>
    <w:rsid w:val="00293018"/>
    <w:rsid w:val="0029317E"/>
    <w:rsid w:val="00296D32"/>
    <w:rsid w:val="002A3665"/>
    <w:rsid w:val="002A398A"/>
    <w:rsid w:val="002A4322"/>
    <w:rsid w:val="002A70CC"/>
    <w:rsid w:val="002A7B3C"/>
    <w:rsid w:val="002B05BF"/>
    <w:rsid w:val="002B66E9"/>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2785"/>
    <w:rsid w:val="00313A08"/>
    <w:rsid w:val="00316D41"/>
    <w:rsid w:val="0032003B"/>
    <w:rsid w:val="00320365"/>
    <w:rsid w:val="003307AC"/>
    <w:rsid w:val="0033117D"/>
    <w:rsid w:val="00344F18"/>
    <w:rsid w:val="00347F85"/>
    <w:rsid w:val="00350AF7"/>
    <w:rsid w:val="00351EE4"/>
    <w:rsid w:val="00352F1E"/>
    <w:rsid w:val="00354CFC"/>
    <w:rsid w:val="00357B39"/>
    <w:rsid w:val="003607FE"/>
    <w:rsid w:val="003658F6"/>
    <w:rsid w:val="00370E64"/>
    <w:rsid w:val="00371CE4"/>
    <w:rsid w:val="00372728"/>
    <w:rsid w:val="00373053"/>
    <w:rsid w:val="00374A99"/>
    <w:rsid w:val="00374EA9"/>
    <w:rsid w:val="00381302"/>
    <w:rsid w:val="00396CBA"/>
    <w:rsid w:val="003A0C46"/>
    <w:rsid w:val="003A6947"/>
    <w:rsid w:val="003B2ABD"/>
    <w:rsid w:val="003B34E4"/>
    <w:rsid w:val="003C108F"/>
    <w:rsid w:val="003C2387"/>
    <w:rsid w:val="003C3270"/>
    <w:rsid w:val="003C3748"/>
    <w:rsid w:val="003C4D9D"/>
    <w:rsid w:val="003D031C"/>
    <w:rsid w:val="003D037B"/>
    <w:rsid w:val="003D4BF9"/>
    <w:rsid w:val="003D6CD7"/>
    <w:rsid w:val="003E0E48"/>
    <w:rsid w:val="003E273D"/>
    <w:rsid w:val="003E511F"/>
    <w:rsid w:val="003E67A8"/>
    <w:rsid w:val="003E6F38"/>
    <w:rsid w:val="003F4392"/>
    <w:rsid w:val="003F6E60"/>
    <w:rsid w:val="004013D9"/>
    <w:rsid w:val="00401CAF"/>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4E38"/>
    <w:rsid w:val="00525083"/>
    <w:rsid w:val="00525C0F"/>
    <w:rsid w:val="00537935"/>
    <w:rsid w:val="005440E1"/>
    <w:rsid w:val="0055533E"/>
    <w:rsid w:val="0056086E"/>
    <w:rsid w:val="00563576"/>
    <w:rsid w:val="00564B71"/>
    <w:rsid w:val="00565204"/>
    <w:rsid w:val="005715A6"/>
    <w:rsid w:val="005765DD"/>
    <w:rsid w:val="00581005"/>
    <w:rsid w:val="0058456C"/>
    <w:rsid w:val="005862A6"/>
    <w:rsid w:val="00592249"/>
    <w:rsid w:val="00593C42"/>
    <w:rsid w:val="005A5CB2"/>
    <w:rsid w:val="005A7846"/>
    <w:rsid w:val="005B2061"/>
    <w:rsid w:val="005B2249"/>
    <w:rsid w:val="005B3A1E"/>
    <w:rsid w:val="005C0CA7"/>
    <w:rsid w:val="005C4FFC"/>
    <w:rsid w:val="005C671F"/>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1264"/>
    <w:rsid w:val="00655875"/>
    <w:rsid w:val="006565EF"/>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6316"/>
    <w:rsid w:val="00722FDF"/>
    <w:rsid w:val="00726CD5"/>
    <w:rsid w:val="0073013E"/>
    <w:rsid w:val="00732921"/>
    <w:rsid w:val="007373B4"/>
    <w:rsid w:val="00745AB3"/>
    <w:rsid w:val="007570D2"/>
    <w:rsid w:val="00767594"/>
    <w:rsid w:val="00772303"/>
    <w:rsid w:val="00775EDC"/>
    <w:rsid w:val="007765FC"/>
    <w:rsid w:val="0077749F"/>
    <w:rsid w:val="007776A2"/>
    <w:rsid w:val="00780D63"/>
    <w:rsid w:val="0078347B"/>
    <w:rsid w:val="00783EBE"/>
    <w:rsid w:val="00784E94"/>
    <w:rsid w:val="00787EA3"/>
    <w:rsid w:val="00791516"/>
    <w:rsid w:val="00794ACD"/>
    <w:rsid w:val="00794E31"/>
    <w:rsid w:val="00796708"/>
    <w:rsid w:val="007A2DE6"/>
    <w:rsid w:val="007A3592"/>
    <w:rsid w:val="007B14F7"/>
    <w:rsid w:val="007B4802"/>
    <w:rsid w:val="007B73C8"/>
    <w:rsid w:val="007C6C51"/>
    <w:rsid w:val="007D65AB"/>
    <w:rsid w:val="007E0E9A"/>
    <w:rsid w:val="007E496C"/>
    <w:rsid w:val="007E598A"/>
    <w:rsid w:val="007F1875"/>
    <w:rsid w:val="007F3267"/>
    <w:rsid w:val="00800661"/>
    <w:rsid w:val="00801A40"/>
    <w:rsid w:val="008076B0"/>
    <w:rsid w:val="008246D6"/>
    <w:rsid w:val="00826647"/>
    <w:rsid w:val="0083102C"/>
    <w:rsid w:val="0083542C"/>
    <w:rsid w:val="00835B08"/>
    <w:rsid w:val="00836741"/>
    <w:rsid w:val="00837689"/>
    <w:rsid w:val="008378CC"/>
    <w:rsid w:val="00837E0A"/>
    <w:rsid w:val="0084068F"/>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5F7D"/>
    <w:rsid w:val="008C68CA"/>
    <w:rsid w:val="008E68AF"/>
    <w:rsid w:val="00902C9F"/>
    <w:rsid w:val="0090442A"/>
    <w:rsid w:val="00906FC5"/>
    <w:rsid w:val="00911983"/>
    <w:rsid w:val="00914FE5"/>
    <w:rsid w:val="009252A6"/>
    <w:rsid w:val="00933940"/>
    <w:rsid w:val="00934769"/>
    <w:rsid w:val="00941C2F"/>
    <w:rsid w:val="00956A60"/>
    <w:rsid w:val="00957155"/>
    <w:rsid w:val="00963F86"/>
    <w:rsid w:val="0096671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71D0"/>
    <w:rsid w:val="009D3E2E"/>
    <w:rsid w:val="009E3568"/>
    <w:rsid w:val="009E577C"/>
    <w:rsid w:val="009E722D"/>
    <w:rsid w:val="009F32FD"/>
    <w:rsid w:val="009F4436"/>
    <w:rsid w:val="00A00E9A"/>
    <w:rsid w:val="00A0158A"/>
    <w:rsid w:val="00A01CAD"/>
    <w:rsid w:val="00A0284A"/>
    <w:rsid w:val="00A07B15"/>
    <w:rsid w:val="00A10C30"/>
    <w:rsid w:val="00A1304E"/>
    <w:rsid w:val="00A147EE"/>
    <w:rsid w:val="00A15F5A"/>
    <w:rsid w:val="00A20D75"/>
    <w:rsid w:val="00A241A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B127E5"/>
    <w:rsid w:val="00B13006"/>
    <w:rsid w:val="00B13CC5"/>
    <w:rsid w:val="00B1477E"/>
    <w:rsid w:val="00B2098D"/>
    <w:rsid w:val="00B23320"/>
    <w:rsid w:val="00B338EE"/>
    <w:rsid w:val="00B36841"/>
    <w:rsid w:val="00B419BA"/>
    <w:rsid w:val="00B472A6"/>
    <w:rsid w:val="00B56ABD"/>
    <w:rsid w:val="00B6173C"/>
    <w:rsid w:val="00B61E4E"/>
    <w:rsid w:val="00B6249B"/>
    <w:rsid w:val="00B64009"/>
    <w:rsid w:val="00B71DE9"/>
    <w:rsid w:val="00B76301"/>
    <w:rsid w:val="00B776FD"/>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572B"/>
    <w:rsid w:val="00BE70D1"/>
    <w:rsid w:val="00BE7F69"/>
    <w:rsid w:val="00BF06A8"/>
    <w:rsid w:val="00BF6FCC"/>
    <w:rsid w:val="00C01C88"/>
    <w:rsid w:val="00C223DE"/>
    <w:rsid w:val="00C239FD"/>
    <w:rsid w:val="00C23AF5"/>
    <w:rsid w:val="00C25134"/>
    <w:rsid w:val="00C429AA"/>
    <w:rsid w:val="00C460E5"/>
    <w:rsid w:val="00C560AB"/>
    <w:rsid w:val="00C56151"/>
    <w:rsid w:val="00C573EC"/>
    <w:rsid w:val="00C60288"/>
    <w:rsid w:val="00C6772D"/>
    <w:rsid w:val="00C74482"/>
    <w:rsid w:val="00C754F4"/>
    <w:rsid w:val="00C7561E"/>
    <w:rsid w:val="00C757F5"/>
    <w:rsid w:val="00C77800"/>
    <w:rsid w:val="00C814FF"/>
    <w:rsid w:val="00C94148"/>
    <w:rsid w:val="00CA1D13"/>
    <w:rsid w:val="00CA5131"/>
    <w:rsid w:val="00CA7553"/>
    <w:rsid w:val="00CC0086"/>
    <w:rsid w:val="00CC2E68"/>
    <w:rsid w:val="00CC4B2C"/>
    <w:rsid w:val="00CD0782"/>
    <w:rsid w:val="00CD4BDC"/>
    <w:rsid w:val="00CD6BBE"/>
    <w:rsid w:val="00CD7B26"/>
    <w:rsid w:val="00CE0362"/>
    <w:rsid w:val="00CE2925"/>
    <w:rsid w:val="00CE2EA3"/>
    <w:rsid w:val="00CE43AE"/>
    <w:rsid w:val="00CF1444"/>
    <w:rsid w:val="00CF1957"/>
    <w:rsid w:val="00CF1B4B"/>
    <w:rsid w:val="00CF2267"/>
    <w:rsid w:val="00CF33F0"/>
    <w:rsid w:val="00CF387E"/>
    <w:rsid w:val="00D10352"/>
    <w:rsid w:val="00D10E79"/>
    <w:rsid w:val="00D112C0"/>
    <w:rsid w:val="00D157AA"/>
    <w:rsid w:val="00D17CF6"/>
    <w:rsid w:val="00D25B99"/>
    <w:rsid w:val="00D25FF3"/>
    <w:rsid w:val="00D26704"/>
    <w:rsid w:val="00D27ECC"/>
    <w:rsid w:val="00D40062"/>
    <w:rsid w:val="00D4011A"/>
    <w:rsid w:val="00D50703"/>
    <w:rsid w:val="00D51D69"/>
    <w:rsid w:val="00D54FF1"/>
    <w:rsid w:val="00D56079"/>
    <w:rsid w:val="00D61EA5"/>
    <w:rsid w:val="00D6509E"/>
    <w:rsid w:val="00D7380B"/>
    <w:rsid w:val="00D73C38"/>
    <w:rsid w:val="00D747B5"/>
    <w:rsid w:val="00D84257"/>
    <w:rsid w:val="00D95907"/>
    <w:rsid w:val="00DA0F07"/>
    <w:rsid w:val="00DA23C5"/>
    <w:rsid w:val="00DA2B0A"/>
    <w:rsid w:val="00DA3BA8"/>
    <w:rsid w:val="00DA7341"/>
    <w:rsid w:val="00DB0E95"/>
    <w:rsid w:val="00DB4156"/>
    <w:rsid w:val="00DC165E"/>
    <w:rsid w:val="00DC4EA6"/>
    <w:rsid w:val="00DC5050"/>
    <w:rsid w:val="00DD02CE"/>
    <w:rsid w:val="00DD4418"/>
    <w:rsid w:val="00DD4681"/>
    <w:rsid w:val="00DD4EB5"/>
    <w:rsid w:val="00DE0B8D"/>
    <w:rsid w:val="00DF214C"/>
    <w:rsid w:val="00E03814"/>
    <w:rsid w:val="00E07920"/>
    <w:rsid w:val="00E07AE2"/>
    <w:rsid w:val="00E07D66"/>
    <w:rsid w:val="00E12BF8"/>
    <w:rsid w:val="00E13EC7"/>
    <w:rsid w:val="00E14B29"/>
    <w:rsid w:val="00E17DE1"/>
    <w:rsid w:val="00E245DA"/>
    <w:rsid w:val="00E24B1D"/>
    <w:rsid w:val="00E3502D"/>
    <w:rsid w:val="00E44F95"/>
    <w:rsid w:val="00E478AF"/>
    <w:rsid w:val="00E5204F"/>
    <w:rsid w:val="00E520DD"/>
    <w:rsid w:val="00E5577A"/>
    <w:rsid w:val="00E56C6F"/>
    <w:rsid w:val="00E574C3"/>
    <w:rsid w:val="00E63265"/>
    <w:rsid w:val="00E66951"/>
    <w:rsid w:val="00E706C1"/>
    <w:rsid w:val="00E72760"/>
    <w:rsid w:val="00E82D1E"/>
    <w:rsid w:val="00E83CB8"/>
    <w:rsid w:val="00E84888"/>
    <w:rsid w:val="00E8751D"/>
    <w:rsid w:val="00E878D8"/>
    <w:rsid w:val="00E90B29"/>
    <w:rsid w:val="00E948CC"/>
    <w:rsid w:val="00E9659F"/>
    <w:rsid w:val="00E966CB"/>
    <w:rsid w:val="00EA074F"/>
    <w:rsid w:val="00EA1D7A"/>
    <w:rsid w:val="00EA4B37"/>
    <w:rsid w:val="00EA5025"/>
    <w:rsid w:val="00EB5693"/>
    <w:rsid w:val="00EC151A"/>
    <w:rsid w:val="00EC1A44"/>
    <w:rsid w:val="00EC32A4"/>
    <w:rsid w:val="00EC6ABC"/>
    <w:rsid w:val="00EE280C"/>
    <w:rsid w:val="00EE4A04"/>
    <w:rsid w:val="00EF32E8"/>
    <w:rsid w:val="00EF3609"/>
    <w:rsid w:val="00F01AF2"/>
    <w:rsid w:val="00F278A5"/>
    <w:rsid w:val="00F310D7"/>
    <w:rsid w:val="00F32C24"/>
    <w:rsid w:val="00F41DD7"/>
    <w:rsid w:val="00F43F5A"/>
    <w:rsid w:val="00F44713"/>
    <w:rsid w:val="00F5177C"/>
    <w:rsid w:val="00F54E06"/>
    <w:rsid w:val="00F557CC"/>
    <w:rsid w:val="00F57C18"/>
    <w:rsid w:val="00F653FE"/>
    <w:rsid w:val="00F669FF"/>
    <w:rsid w:val="00F677D4"/>
    <w:rsid w:val="00F85941"/>
    <w:rsid w:val="00F93410"/>
    <w:rsid w:val="00F96CFA"/>
    <w:rsid w:val="00F96F36"/>
    <w:rsid w:val="00F9703F"/>
    <w:rsid w:val="00FA1820"/>
    <w:rsid w:val="00FB068B"/>
    <w:rsid w:val="00FB6FAC"/>
    <w:rsid w:val="00FC20F5"/>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F32D-4DEA-4A17-9DA8-071BE336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6</cp:revision>
  <cp:lastPrinted>2016-10-06T21:21:00Z</cp:lastPrinted>
  <dcterms:created xsi:type="dcterms:W3CDTF">2016-11-03T22:05:00Z</dcterms:created>
  <dcterms:modified xsi:type="dcterms:W3CDTF">2016-11-09T14:30:00Z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2050659042</vt:i4>
  </property>
  <property fmtid="{D5CDD505-2E9C-101B-9397-08002B2CF9AE}" pid="3" name="_EmailSubject">
    <vt:lpwstr>Draft minutes</vt:lpwstr>
  </property>
  <property fmtid="{D5CDD505-2E9C-101B-9397-08002B2CF9AE}" pid="4" name="_AuthorEmail">
    <vt:lpwstr>mikeandjeanne@btinternet.com</vt:lpwstr>
  </property>
  <property fmtid="{D5CDD505-2E9C-101B-9397-08002B2CF9AE}" pid="5" name="_AuthorEmailDisplayName">
    <vt:lpwstr>Mike Flett</vt:lpwstr>
  </property>
  <property fmtid="{D5CDD505-2E9C-101B-9397-08002B2CF9AE}" pid="6" name="_PreviousAdHocReviewCycleID">
    <vt:i4>-573427267</vt:i4>
  </property>
  <property fmtid="{D5CDD505-2E9C-101B-9397-08002B2CF9AE}" pid="7" name="_ReviewingToolsShownOnce">
    <vt:lpwstr/>
  </property>
</Properties>
</file>