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16DE7">
        <w:rPr>
          <w:sz w:val="22"/>
          <w:szCs w:val="22"/>
        </w:rPr>
        <w:t>a</w:t>
      </w:r>
      <w:r w:rsidR="00290E25" w:rsidRPr="003A7D05">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CB68D3">
        <w:rPr>
          <w:sz w:val="22"/>
          <w:szCs w:val="22"/>
        </w:rPr>
        <w:t>4</w:t>
      </w:r>
      <w:r w:rsidR="00CB68D3" w:rsidRPr="00CB68D3">
        <w:rPr>
          <w:sz w:val="22"/>
          <w:szCs w:val="22"/>
          <w:vertAlign w:val="superscript"/>
        </w:rPr>
        <w:t>th</w:t>
      </w:r>
      <w:r w:rsidR="00CB68D3">
        <w:rPr>
          <w:sz w:val="22"/>
          <w:szCs w:val="22"/>
        </w:rPr>
        <w:t xml:space="preserve"> </w:t>
      </w:r>
      <w:proofErr w:type="gramStart"/>
      <w:r w:rsidR="00CB68D3">
        <w:rPr>
          <w:sz w:val="22"/>
          <w:szCs w:val="22"/>
        </w:rPr>
        <w:t>July</w:t>
      </w:r>
      <w:r w:rsidR="00364D8C">
        <w:rPr>
          <w:sz w:val="22"/>
          <w:szCs w:val="22"/>
        </w:rPr>
        <w:t xml:space="preserve"> </w:t>
      </w:r>
      <w:r w:rsidR="00374EA9" w:rsidRPr="003A7D05">
        <w:rPr>
          <w:sz w:val="22"/>
          <w:szCs w:val="22"/>
        </w:rPr>
        <w:t xml:space="preserve"> </w:t>
      </w:r>
      <w:r w:rsidR="00162B57" w:rsidRPr="003A7D05">
        <w:rPr>
          <w:sz w:val="22"/>
          <w:szCs w:val="22"/>
        </w:rPr>
        <w:t>2017</w:t>
      </w:r>
      <w:proofErr w:type="gramEnd"/>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w:t>
      </w:r>
      <w:proofErr w:type="spellStart"/>
      <w:r w:rsidR="001966A4" w:rsidRPr="003A7D05">
        <w:rPr>
          <w:sz w:val="22"/>
          <w:szCs w:val="22"/>
        </w:rPr>
        <w:t>Flett</w:t>
      </w:r>
      <w:proofErr w:type="spellEnd"/>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216DE7" w:rsidRDefault="00216DE7" w:rsidP="002D7202">
      <w:pPr>
        <w:ind w:left="720" w:firstLine="720"/>
        <w:rPr>
          <w:sz w:val="22"/>
          <w:szCs w:val="22"/>
        </w:rPr>
      </w:pPr>
      <w:r>
        <w:rPr>
          <w:sz w:val="22"/>
          <w:szCs w:val="22"/>
        </w:rPr>
        <w:t xml:space="preserve">Cllr T </w:t>
      </w:r>
      <w:proofErr w:type="spellStart"/>
      <w:r>
        <w:rPr>
          <w:sz w:val="22"/>
          <w:szCs w:val="22"/>
        </w:rPr>
        <w:t>Lumbard</w:t>
      </w:r>
      <w:proofErr w:type="spellEnd"/>
    </w:p>
    <w:p w:rsidR="00216DE7" w:rsidRDefault="00216DE7" w:rsidP="002D7202">
      <w:pPr>
        <w:ind w:left="720" w:firstLine="720"/>
        <w:rPr>
          <w:sz w:val="22"/>
          <w:szCs w:val="22"/>
        </w:rPr>
      </w:pPr>
      <w:r>
        <w:rPr>
          <w:sz w:val="22"/>
          <w:szCs w:val="22"/>
        </w:rPr>
        <w:t>Cllr T Gabriel</w:t>
      </w:r>
    </w:p>
    <w:p w:rsidR="00CB68D3" w:rsidRDefault="00CB68D3" w:rsidP="002D7202">
      <w:pPr>
        <w:ind w:left="720" w:firstLine="720"/>
        <w:rPr>
          <w:sz w:val="22"/>
          <w:szCs w:val="22"/>
        </w:rPr>
      </w:pPr>
      <w:r>
        <w:rPr>
          <w:sz w:val="22"/>
          <w:szCs w:val="22"/>
        </w:rPr>
        <w:t>Cllr J Usher</w:t>
      </w:r>
    </w:p>
    <w:p w:rsidR="00CB68D3" w:rsidRDefault="00CB68D3" w:rsidP="002D7202">
      <w:pPr>
        <w:ind w:left="720" w:firstLine="720"/>
        <w:rPr>
          <w:sz w:val="22"/>
          <w:szCs w:val="22"/>
        </w:rPr>
      </w:pPr>
      <w:r>
        <w:rPr>
          <w:sz w:val="22"/>
          <w:szCs w:val="22"/>
        </w:rPr>
        <w:t>Cllr J Youngs</w:t>
      </w:r>
    </w:p>
    <w:p w:rsidR="00216DE7" w:rsidRPr="003A7D05" w:rsidRDefault="00216DE7" w:rsidP="003141FB">
      <w:pPr>
        <w:rPr>
          <w:sz w:val="22"/>
          <w:szCs w:val="22"/>
        </w:rPr>
      </w:pP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3141FB">
        <w:rPr>
          <w:sz w:val="22"/>
          <w:szCs w:val="22"/>
        </w:rPr>
        <w:t>6</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16DE7">
        <w:rPr>
          <w:sz w:val="22"/>
          <w:szCs w:val="22"/>
        </w:rPr>
        <w:t>Cllrs</w:t>
      </w:r>
      <w:r w:rsidR="00364D8C">
        <w:rPr>
          <w:sz w:val="22"/>
          <w:szCs w:val="22"/>
        </w:rPr>
        <w:t xml:space="preserve"> Monk, </w:t>
      </w:r>
      <w:r w:rsidR="00CB68D3">
        <w:rPr>
          <w:sz w:val="22"/>
          <w:szCs w:val="22"/>
        </w:rPr>
        <w:t>Wall, Lupson, Tubby, Farnsworth</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FB6518"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Tuesday</w:t>
      </w:r>
      <w:r w:rsidR="00CB68D3">
        <w:rPr>
          <w:b/>
          <w:sz w:val="22"/>
          <w:szCs w:val="22"/>
        </w:rPr>
        <w:t xml:space="preserve"> 6</w:t>
      </w:r>
      <w:r w:rsidR="00CB68D3" w:rsidRPr="00CB68D3">
        <w:rPr>
          <w:b/>
          <w:sz w:val="22"/>
          <w:szCs w:val="22"/>
          <w:vertAlign w:val="superscript"/>
        </w:rPr>
        <w:t>th</w:t>
      </w:r>
      <w:r w:rsidR="00CB68D3">
        <w:rPr>
          <w:b/>
          <w:sz w:val="22"/>
          <w:szCs w:val="22"/>
        </w:rPr>
        <w:t xml:space="preserve">  June</w:t>
      </w:r>
      <w:r w:rsidR="0023025E" w:rsidRPr="003A7D05">
        <w:rPr>
          <w:b/>
          <w:sz w:val="22"/>
          <w:szCs w:val="22"/>
        </w:rPr>
        <w:t xml:space="preserve"> were approved</w:t>
      </w:r>
      <w:r w:rsidR="00AD77A6" w:rsidRPr="003A7D05">
        <w:rPr>
          <w:sz w:val="22"/>
          <w:szCs w:val="22"/>
        </w:rPr>
        <w:t xml:space="preserve">, </w:t>
      </w:r>
      <w:r w:rsidR="00FB6518">
        <w:rPr>
          <w:sz w:val="22"/>
          <w:szCs w:val="22"/>
        </w:rPr>
        <w:t>with the following matters arising:</w:t>
      </w:r>
      <w:r w:rsidR="00FB6518">
        <w:rPr>
          <w:sz w:val="22"/>
          <w:szCs w:val="22"/>
        </w:rPr>
        <w:tab/>
      </w:r>
    </w:p>
    <w:p w:rsidR="003141FB" w:rsidRDefault="003141FB" w:rsidP="00FB6518">
      <w:pPr>
        <w:numPr>
          <w:ilvl w:val="1"/>
          <w:numId w:val="1"/>
        </w:numPr>
        <w:rPr>
          <w:sz w:val="22"/>
          <w:szCs w:val="22"/>
        </w:rPr>
      </w:pPr>
      <w:r>
        <w:rPr>
          <w:sz w:val="22"/>
          <w:szCs w:val="22"/>
        </w:rPr>
        <w:t xml:space="preserve">The Clerk noted that Sarah Price of NCC had informed her that FP15 had not been cut due to austerity measures.  It was </w:t>
      </w:r>
      <w:r>
        <w:rPr>
          <w:b/>
          <w:sz w:val="22"/>
          <w:szCs w:val="22"/>
        </w:rPr>
        <w:t>AGREED</w:t>
      </w:r>
      <w:r>
        <w:rPr>
          <w:sz w:val="22"/>
          <w:szCs w:val="22"/>
        </w:rPr>
        <w:t xml:space="preserve"> that the Clerk would go back to Sarah Price and detail the reasons for cutting FP15</w:t>
      </w:r>
    </w:p>
    <w:p w:rsidR="003141FB" w:rsidRPr="003A7D05" w:rsidRDefault="003141FB" w:rsidP="00FB6518">
      <w:pPr>
        <w:numPr>
          <w:ilvl w:val="1"/>
          <w:numId w:val="1"/>
        </w:numPr>
        <w:rPr>
          <w:sz w:val="22"/>
          <w:szCs w:val="22"/>
        </w:rPr>
      </w:pPr>
      <w:r>
        <w:rPr>
          <w:sz w:val="22"/>
          <w:szCs w:val="22"/>
        </w:rPr>
        <w:t>The Clerk noted that she had received some figures for taking over the urban cutting from NCC.  This would be on the agenda for the September meeting</w:t>
      </w:r>
    </w:p>
    <w:p w:rsidR="002F111C" w:rsidRPr="003A7D05" w:rsidRDefault="002F111C" w:rsidP="00310DCA">
      <w:pPr>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CB68D3" w:rsidRPr="000E2B3E" w:rsidRDefault="00CB68D3" w:rsidP="00CB68D3">
      <w:pPr>
        <w:numPr>
          <w:ilvl w:val="1"/>
          <w:numId w:val="2"/>
        </w:numPr>
        <w:autoSpaceDE w:val="0"/>
        <w:autoSpaceDN w:val="0"/>
        <w:jc w:val="both"/>
        <w:rPr>
          <w:color w:val="000000"/>
          <w:sz w:val="22"/>
          <w:szCs w:val="22"/>
        </w:rPr>
      </w:pPr>
      <w:r w:rsidRPr="000E2B3E">
        <w:rPr>
          <w:color w:val="000000"/>
          <w:sz w:val="22"/>
          <w:szCs w:val="22"/>
        </w:rPr>
        <w:t>Ludham Guides.  Request to use Bakers Arms Green on Saturday 22</w:t>
      </w:r>
      <w:r w:rsidRPr="000E2B3E">
        <w:rPr>
          <w:color w:val="000000"/>
          <w:sz w:val="22"/>
          <w:szCs w:val="22"/>
          <w:vertAlign w:val="superscript"/>
        </w:rPr>
        <w:t>nd</w:t>
      </w:r>
      <w:r w:rsidRPr="000E2B3E">
        <w:rPr>
          <w:color w:val="000000"/>
          <w:sz w:val="22"/>
          <w:szCs w:val="22"/>
        </w:rPr>
        <w:t xml:space="preserve"> July</w:t>
      </w:r>
      <w:r w:rsidR="00FB6518">
        <w:rPr>
          <w:color w:val="000000"/>
          <w:sz w:val="22"/>
          <w:szCs w:val="22"/>
        </w:rPr>
        <w:t xml:space="preserve">.  The Parish Council </w:t>
      </w:r>
      <w:r w:rsidR="00FB6518">
        <w:rPr>
          <w:b/>
          <w:color w:val="000000"/>
          <w:sz w:val="22"/>
          <w:szCs w:val="22"/>
        </w:rPr>
        <w:t>AGREED</w:t>
      </w:r>
      <w:r w:rsidR="00FB6518">
        <w:rPr>
          <w:color w:val="000000"/>
          <w:sz w:val="22"/>
          <w:szCs w:val="22"/>
        </w:rPr>
        <w:t xml:space="preserve"> to this</w:t>
      </w:r>
    </w:p>
    <w:p w:rsidR="00CB68D3" w:rsidRPr="00C22B9C" w:rsidRDefault="00CB68D3" w:rsidP="00CB68D3">
      <w:pPr>
        <w:numPr>
          <w:ilvl w:val="1"/>
          <w:numId w:val="2"/>
        </w:numPr>
        <w:autoSpaceDE w:val="0"/>
        <w:autoSpaceDN w:val="0"/>
        <w:jc w:val="both"/>
        <w:rPr>
          <w:color w:val="000000"/>
          <w:sz w:val="22"/>
          <w:szCs w:val="22"/>
        </w:rPr>
      </w:pPr>
      <w:r w:rsidRPr="000E2B3E">
        <w:rPr>
          <w:color w:val="000000"/>
          <w:sz w:val="22"/>
          <w:szCs w:val="22"/>
        </w:rPr>
        <w:t>Notice of appointment of date for the exercise of public rights (accounts 2016/17).  Commencing on 30</w:t>
      </w:r>
      <w:r w:rsidRPr="000E2B3E">
        <w:rPr>
          <w:color w:val="000000"/>
          <w:sz w:val="22"/>
          <w:szCs w:val="22"/>
          <w:vertAlign w:val="superscript"/>
        </w:rPr>
        <w:t>th</w:t>
      </w:r>
      <w:r w:rsidRPr="000E2B3E">
        <w:rPr>
          <w:color w:val="000000"/>
          <w:sz w:val="22"/>
          <w:szCs w:val="22"/>
        </w:rPr>
        <w:t xml:space="preserve"> June, ending on 10</w:t>
      </w:r>
      <w:r w:rsidRPr="000E2B3E">
        <w:rPr>
          <w:color w:val="000000"/>
          <w:sz w:val="22"/>
          <w:szCs w:val="22"/>
          <w:vertAlign w:val="superscript"/>
        </w:rPr>
        <w:t>th</w:t>
      </w:r>
      <w:r w:rsidRPr="000E2B3E">
        <w:rPr>
          <w:color w:val="000000"/>
          <w:sz w:val="22"/>
          <w:szCs w:val="22"/>
        </w:rPr>
        <w:t xml:space="preserve"> August</w:t>
      </w:r>
      <w:r w:rsidR="003141FB">
        <w:rPr>
          <w:color w:val="000000"/>
          <w:sz w:val="22"/>
          <w:szCs w:val="22"/>
        </w:rPr>
        <w:t>.  Noted</w:t>
      </w:r>
    </w:p>
    <w:p w:rsidR="006B1B1C" w:rsidRPr="00620032" w:rsidRDefault="006B1B1C" w:rsidP="00CB68D3">
      <w:pPr>
        <w:numPr>
          <w:ilvl w:val="1"/>
          <w:numId w:val="1"/>
        </w:numPr>
        <w:autoSpaceDE w:val="0"/>
        <w:autoSpaceDN w:val="0"/>
        <w:jc w:val="both"/>
        <w:rPr>
          <w:color w:val="000000"/>
          <w:sz w:val="22"/>
          <w:szCs w:val="22"/>
        </w:rPr>
      </w:pP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CB68D3" w:rsidRPr="00AD3E79" w:rsidRDefault="00CB68D3" w:rsidP="00CB68D3">
      <w:pPr>
        <w:numPr>
          <w:ilvl w:val="1"/>
          <w:numId w:val="1"/>
        </w:numPr>
        <w:autoSpaceDE w:val="0"/>
        <w:autoSpaceDN w:val="0"/>
        <w:jc w:val="both"/>
        <w:rPr>
          <w:b/>
          <w:color w:val="000000"/>
          <w:sz w:val="22"/>
          <w:szCs w:val="22"/>
        </w:rPr>
      </w:pPr>
      <w:r>
        <w:rPr>
          <w:color w:val="000000"/>
          <w:sz w:val="22"/>
          <w:szCs w:val="22"/>
        </w:rPr>
        <w:t>Cllr Usher.  SNAP report</w:t>
      </w:r>
      <w:r w:rsidR="003141FB">
        <w:rPr>
          <w:color w:val="000000"/>
          <w:sz w:val="22"/>
          <w:szCs w:val="22"/>
        </w:rPr>
        <w:t>. Cllr Usher noted that regrettably the SNAP meeting had been cancelled due to time pressures / staff.  Cllr Usher noted that previous priorities would be maintained until new ones were set</w:t>
      </w:r>
    </w:p>
    <w:p w:rsidR="00CB68D3" w:rsidRPr="004769E8" w:rsidRDefault="00CB68D3" w:rsidP="00CB68D3">
      <w:pPr>
        <w:numPr>
          <w:ilvl w:val="1"/>
          <w:numId w:val="1"/>
        </w:numPr>
        <w:autoSpaceDE w:val="0"/>
        <w:autoSpaceDN w:val="0"/>
        <w:jc w:val="both"/>
        <w:rPr>
          <w:b/>
          <w:color w:val="000000"/>
          <w:sz w:val="22"/>
          <w:szCs w:val="22"/>
        </w:rPr>
      </w:pPr>
      <w:r>
        <w:rPr>
          <w:color w:val="000000"/>
          <w:sz w:val="22"/>
          <w:szCs w:val="22"/>
        </w:rPr>
        <w:t>Cllr Willoughby.  Playground report</w:t>
      </w:r>
      <w:r w:rsidR="003141FB">
        <w:rPr>
          <w:color w:val="000000"/>
          <w:sz w:val="22"/>
          <w:szCs w:val="22"/>
        </w:rPr>
        <w:t xml:space="preserve">.  Cllr Willoughby noted that the Playground Committee had held a meeting immediately prior to the previous Parish Council meeting and had agreed to look for funding for the </w:t>
      </w:r>
      <w:proofErr w:type="spellStart"/>
      <w:r w:rsidR="003141FB">
        <w:rPr>
          <w:color w:val="000000"/>
          <w:sz w:val="22"/>
          <w:szCs w:val="22"/>
        </w:rPr>
        <w:t>Wicksteed</w:t>
      </w:r>
      <w:proofErr w:type="spellEnd"/>
      <w:r w:rsidR="003141FB">
        <w:rPr>
          <w:color w:val="000000"/>
          <w:sz w:val="22"/>
          <w:szCs w:val="22"/>
        </w:rPr>
        <w:t xml:space="preserve"> Hillary Play apparatus, together with the NGF toddler tower.  She anticipated that the costs for this would be approximately £</w:t>
      </w:r>
      <w:r w:rsidR="00C15931">
        <w:rPr>
          <w:color w:val="000000"/>
          <w:sz w:val="22"/>
          <w:szCs w:val="22"/>
        </w:rPr>
        <w:t>24K.  She would be researching and working towards funding with a view to purchasing the items in Spring 2018</w:t>
      </w:r>
    </w:p>
    <w:p w:rsidR="00CB68D3" w:rsidRPr="00C70F8D" w:rsidRDefault="00CB68D3" w:rsidP="00CB68D3">
      <w:pPr>
        <w:numPr>
          <w:ilvl w:val="1"/>
          <w:numId w:val="1"/>
        </w:numPr>
        <w:autoSpaceDE w:val="0"/>
        <w:autoSpaceDN w:val="0"/>
        <w:jc w:val="both"/>
        <w:rPr>
          <w:b/>
          <w:color w:val="000000"/>
          <w:sz w:val="22"/>
          <w:szCs w:val="22"/>
        </w:rPr>
      </w:pPr>
      <w:r>
        <w:rPr>
          <w:color w:val="000000"/>
          <w:sz w:val="22"/>
          <w:szCs w:val="22"/>
        </w:rPr>
        <w:t xml:space="preserve">Cllr </w:t>
      </w:r>
      <w:proofErr w:type="spellStart"/>
      <w:r>
        <w:rPr>
          <w:color w:val="000000"/>
          <w:sz w:val="22"/>
          <w:szCs w:val="22"/>
        </w:rPr>
        <w:t>Lumbard</w:t>
      </w:r>
      <w:proofErr w:type="spellEnd"/>
      <w:r>
        <w:rPr>
          <w:color w:val="000000"/>
          <w:sz w:val="22"/>
          <w:szCs w:val="22"/>
        </w:rPr>
        <w:t>.  Playground inspection report</w:t>
      </w:r>
      <w:r w:rsidR="00C15931">
        <w:rPr>
          <w:color w:val="000000"/>
          <w:sz w:val="22"/>
          <w:szCs w:val="22"/>
        </w:rPr>
        <w:t xml:space="preserve">.  Cllr </w:t>
      </w:r>
      <w:proofErr w:type="spellStart"/>
      <w:r w:rsidR="00C15931">
        <w:rPr>
          <w:color w:val="000000"/>
          <w:sz w:val="22"/>
          <w:szCs w:val="22"/>
        </w:rPr>
        <w:t>Lumbard</w:t>
      </w:r>
      <w:proofErr w:type="spellEnd"/>
      <w:r w:rsidR="00C15931">
        <w:rPr>
          <w:color w:val="000000"/>
          <w:sz w:val="22"/>
          <w:szCs w:val="22"/>
        </w:rPr>
        <w:t xml:space="preserve"> noted that the seat of a </w:t>
      </w:r>
      <w:proofErr w:type="gramStart"/>
      <w:r w:rsidR="00C15931">
        <w:rPr>
          <w:color w:val="000000"/>
          <w:sz w:val="22"/>
          <w:szCs w:val="22"/>
        </w:rPr>
        <w:t>swing</w:t>
      </w:r>
      <w:proofErr w:type="gramEnd"/>
      <w:r w:rsidR="00C15931">
        <w:rPr>
          <w:color w:val="000000"/>
          <w:sz w:val="22"/>
          <w:szCs w:val="22"/>
        </w:rPr>
        <w:t xml:space="preserve"> was broken and that some parts of the trim trail were in a serious state of disrepair.  Cllr Willoughby noted that the trim trail would be removed before the purchase of the new equipment</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C15931" w:rsidRDefault="00C15931" w:rsidP="00D84138">
      <w:pPr>
        <w:autoSpaceDE w:val="0"/>
        <w:autoSpaceDN w:val="0"/>
        <w:ind w:left="360"/>
        <w:jc w:val="both"/>
        <w:rPr>
          <w:sz w:val="22"/>
          <w:szCs w:val="22"/>
        </w:rPr>
      </w:pPr>
    </w:p>
    <w:p w:rsidR="00C15931" w:rsidRDefault="00C15931" w:rsidP="00D84138">
      <w:pPr>
        <w:autoSpaceDE w:val="0"/>
        <w:autoSpaceDN w:val="0"/>
        <w:ind w:left="360"/>
        <w:jc w:val="both"/>
        <w:rPr>
          <w:sz w:val="22"/>
          <w:szCs w:val="22"/>
        </w:rPr>
      </w:pPr>
      <w:r>
        <w:rPr>
          <w:sz w:val="22"/>
          <w:szCs w:val="22"/>
        </w:rPr>
        <w:t xml:space="preserve">It was noted that there were branches in </w:t>
      </w:r>
      <w:proofErr w:type="spellStart"/>
      <w:r>
        <w:rPr>
          <w:sz w:val="22"/>
          <w:szCs w:val="22"/>
        </w:rPr>
        <w:t>Horsefen</w:t>
      </w:r>
      <w:proofErr w:type="spellEnd"/>
      <w:r>
        <w:rPr>
          <w:sz w:val="22"/>
          <w:szCs w:val="22"/>
        </w:rPr>
        <w:t xml:space="preserve"> Dyke.  Cllr Gabriel undertook to speak with the landowner to attempt to have these branches removed</w:t>
      </w:r>
    </w:p>
    <w:p w:rsidR="00C15931" w:rsidRDefault="00C15931" w:rsidP="00D84138">
      <w:pPr>
        <w:autoSpaceDE w:val="0"/>
        <w:autoSpaceDN w:val="0"/>
        <w:ind w:left="360"/>
        <w:jc w:val="both"/>
        <w:rPr>
          <w:sz w:val="22"/>
          <w:szCs w:val="22"/>
        </w:rPr>
      </w:pPr>
    </w:p>
    <w:p w:rsidR="00C15931" w:rsidRDefault="00C15931" w:rsidP="00D84138">
      <w:pPr>
        <w:autoSpaceDE w:val="0"/>
        <w:autoSpaceDN w:val="0"/>
        <w:ind w:left="360"/>
        <w:jc w:val="both"/>
        <w:rPr>
          <w:sz w:val="22"/>
          <w:szCs w:val="22"/>
        </w:rPr>
      </w:pPr>
      <w:r>
        <w:rPr>
          <w:sz w:val="22"/>
          <w:szCs w:val="22"/>
        </w:rPr>
        <w:lastRenderedPageBreak/>
        <w:t>District Cllr Rice urged members of the public and Cllrs to become involved with the BA peer review</w:t>
      </w:r>
    </w:p>
    <w:p w:rsidR="00123C02" w:rsidRDefault="00123C02" w:rsidP="00D84138">
      <w:pPr>
        <w:autoSpaceDE w:val="0"/>
        <w:autoSpaceDN w:val="0"/>
        <w:ind w:left="360"/>
        <w:jc w:val="both"/>
        <w:rPr>
          <w:sz w:val="22"/>
          <w:szCs w:val="22"/>
        </w:rPr>
      </w:pP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C15931">
        <w:rPr>
          <w:b/>
          <w:sz w:val="22"/>
          <w:szCs w:val="22"/>
        </w:rPr>
        <w:t xml:space="preserve"> at 8.20</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CB68D3" w:rsidRPr="001D5603" w:rsidRDefault="00CB68D3" w:rsidP="00CB68D3">
      <w:pPr>
        <w:numPr>
          <w:ilvl w:val="1"/>
          <w:numId w:val="1"/>
        </w:numPr>
        <w:autoSpaceDE w:val="0"/>
        <w:autoSpaceDN w:val="0"/>
        <w:jc w:val="both"/>
        <w:rPr>
          <w:b/>
          <w:color w:val="000000"/>
          <w:sz w:val="22"/>
          <w:szCs w:val="22"/>
        </w:rPr>
      </w:pPr>
      <w:r w:rsidRPr="001D5603">
        <w:rPr>
          <w:color w:val="000000"/>
          <w:sz w:val="22"/>
          <w:szCs w:val="22"/>
        </w:rPr>
        <w:t>To receive a presentation regarding the Village Car Scheme</w:t>
      </w:r>
      <w:r w:rsidR="00C15931">
        <w:rPr>
          <w:color w:val="000000"/>
          <w:sz w:val="22"/>
          <w:szCs w:val="22"/>
        </w:rPr>
        <w:t xml:space="preserve">.  Ken Grapes gave a very well received presentation regarding the Village Car Scheme, which had now been running for around 5 years.  Councillors noted that they had only heard positive feedback regarding the car scheme and that it was of huge benefit to parishioners.  The Council thanked the Village Car Scheme volunteers, Mr Grapes, and the treasurer involved.  </w:t>
      </w:r>
    </w:p>
    <w:p w:rsidR="00CB68D3" w:rsidRPr="001D5603" w:rsidRDefault="00CB68D3" w:rsidP="00CB68D3">
      <w:pPr>
        <w:numPr>
          <w:ilvl w:val="1"/>
          <w:numId w:val="1"/>
        </w:numPr>
        <w:autoSpaceDE w:val="0"/>
        <w:autoSpaceDN w:val="0"/>
        <w:jc w:val="both"/>
        <w:rPr>
          <w:b/>
          <w:color w:val="000000"/>
          <w:sz w:val="22"/>
          <w:szCs w:val="22"/>
        </w:rPr>
      </w:pPr>
      <w:r w:rsidRPr="001D5603">
        <w:rPr>
          <w:color w:val="000000"/>
          <w:sz w:val="22"/>
          <w:szCs w:val="22"/>
        </w:rPr>
        <w:t xml:space="preserve">To consider fidelity insurance </w:t>
      </w:r>
      <w:r>
        <w:rPr>
          <w:color w:val="000000"/>
          <w:sz w:val="22"/>
          <w:szCs w:val="22"/>
        </w:rPr>
        <w:t xml:space="preserve">for the financial year 2017/18.  </w:t>
      </w:r>
      <w:r w:rsidRPr="001D5603">
        <w:rPr>
          <w:sz w:val="22"/>
          <w:szCs w:val="22"/>
        </w:rPr>
        <w:t>It is required (LGA 1972) that local councils take such ‘security’ as it considers adequate against loss by reason of the acts of any employee who handles money or property.  A Council may decide that no insurance is sufficient to cover this b</w:t>
      </w:r>
      <w:r>
        <w:rPr>
          <w:sz w:val="22"/>
          <w:szCs w:val="22"/>
        </w:rPr>
        <w:t>ut it must justify the decision</w:t>
      </w:r>
      <w:r w:rsidR="00753B40">
        <w:rPr>
          <w:sz w:val="22"/>
          <w:szCs w:val="22"/>
        </w:rPr>
        <w:t xml:space="preserve">.  The Council considered fidelity guarantee insurance and </w:t>
      </w:r>
      <w:r w:rsidR="00753B40">
        <w:rPr>
          <w:b/>
          <w:sz w:val="22"/>
          <w:szCs w:val="22"/>
        </w:rPr>
        <w:t>AGREED</w:t>
      </w:r>
      <w:r w:rsidR="00753B40">
        <w:rPr>
          <w:sz w:val="22"/>
          <w:szCs w:val="22"/>
        </w:rPr>
        <w:t xml:space="preserve"> that as the Clerk only dealt with very small sums of money (around £100 in cash each year) it was not worth taking out insurance for this</w:t>
      </w:r>
    </w:p>
    <w:p w:rsidR="00CB68D3" w:rsidRPr="00191F26" w:rsidRDefault="00CB68D3" w:rsidP="00191F26">
      <w:pPr>
        <w:numPr>
          <w:ilvl w:val="1"/>
          <w:numId w:val="1"/>
        </w:numPr>
        <w:rPr>
          <w:sz w:val="22"/>
          <w:szCs w:val="22"/>
        </w:rPr>
      </w:pPr>
      <w:r>
        <w:rPr>
          <w:sz w:val="22"/>
          <w:szCs w:val="22"/>
        </w:rPr>
        <w:t>To consider work to the Yarmouth Road footpath fence</w:t>
      </w:r>
      <w:r w:rsidR="00191F26">
        <w:rPr>
          <w:sz w:val="22"/>
          <w:szCs w:val="22"/>
        </w:rPr>
        <w:t xml:space="preserve">.  The Clerk had spoken with AJ Tilley to ask for a quotation for the replacement / repair of the chestnut paling fencing on the Yarmouth Road footpath.  AJ Tilley had quoted around £1730 for the road side.  Cllrs confirmed that both sides would need to be repaired.  The Chairman asked that all Cllrs view the footpath before the next meeting so that a judgement could be made at the September meeting  </w:t>
      </w:r>
    </w:p>
    <w:p w:rsidR="00CB68D3" w:rsidRPr="00E74284" w:rsidRDefault="00CB68D3" w:rsidP="00CB68D3">
      <w:pPr>
        <w:numPr>
          <w:ilvl w:val="1"/>
          <w:numId w:val="1"/>
        </w:numPr>
        <w:autoSpaceDE w:val="0"/>
        <w:autoSpaceDN w:val="0"/>
        <w:jc w:val="both"/>
        <w:rPr>
          <w:b/>
          <w:color w:val="000000"/>
          <w:sz w:val="22"/>
          <w:szCs w:val="22"/>
        </w:rPr>
      </w:pPr>
      <w:r>
        <w:rPr>
          <w:sz w:val="22"/>
          <w:szCs w:val="22"/>
        </w:rPr>
        <w:t>To consider a Parish Partnership bid for a guardrail gate on Catfield Road at the School gate.  Approx. £250</w:t>
      </w:r>
      <w:r w:rsidR="00191F26">
        <w:rPr>
          <w:sz w:val="22"/>
          <w:szCs w:val="22"/>
        </w:rPr>
        <w:t xml:space="preserve">.  The Parish Council </w:t>
      </w:r>
      <w:r w:rsidR="00191F26">
        <w:rPr>
          <w:b/>
          <w:sz w:val="22"/>
          <w:szCs w:val="22"/>
        </w:rPr>
        <w:t>AGREED</w:t>
      </w:r>
      <w:r w:rsidR="00191F26">
        <w:rPr>
          <w:sz w:val="22"/>
          <w:szCs w:val="22"/>
        </w:rPr>
        <w:t xml:space="preserve"> that the Clerk should apply for a Parish Partnership bid for the guardrail fence.  She would also advise the school.</w:t>
      </w:r>
    </w:p>
    <w:p w:rsidR="00CB68D3" w:rsidRPr="007E0F99" w:rsidRDefault="00CB68D3" w:rsidP="00CB68D3">
      <w:pPr>
        <w:numPr>
          <w:ilvl w:val="1"/>
          <w:numId w:val="1"/>
        </w:numPr>
        <w:autoSpaceDE w:val="0"/>
        <w:autoSpaceDN w:val="0"/>
        <w:jc w:val="both"/>
        <w:rPr>
          <w:b/>
          <w:color w:val="000000"/>
          <w:sz w:val="22"/>
          <w:szCs w:val="22"/>
        </w:rPr>
      </w:pPr>
      <w:r>
        <w:rPr>
          <w:sz w:val="22"/>
          <w:szCs w:val="22"/>
        </w:rPr>
        <w:t>To sign off on the Village Directory</w:t>
      </w:r>
      <w:r w:rsidR="00191F26">
        <w:rPr>
          <w:sz w:val="22"/>
          <w:szCs w:val="22"/>
        </w:rPr>
        <w:t xml:space="preserve">.  Jon Simpson had had some ‘proper’ copies of the Village Directory printed.  Cllrs had reviewed the directory and </w:t>
      </w:r>
      <w:r w:rsidR="00191F26">
        <w:rPr>
          <w:b/>
          <w:sz w:val="22"/>
          <w:szCs w:val="22"/>
        </w:rPr>
        <w:t>AGREED</w:t>
      </w:r>
      <w:r w:rsidR="00191F26">
        <w:rPr>
          <w:sz w:val="22"/>
          <w:szCs w:val="22"/>
        </w:rPr>
        <w:t xml:space="preserve"> that it should be printed in its current form.  It was also suggested that the PC website could have a copy of the directory online, and there could be an online form with a recommendation to inform the Clerk if any items in the directory were incorrect / out of date. </w:t>
      </w:r>
    </w:p>
    <w:p w:rsidR="00CB68D3" w:rsidRPr="001D5603" w:rsidRDefault="00CB68D3" w:rsidP="00CB68D3">
      <w:pPr>
        <w:numPr>
          <w:ilvl w:val="1"/>
          <w:numId w:val="1"/>
        </w:numPr>
        <w:autoSpaceDE w:val="0"/>
        <w:autoSpaceDN w:val="0"/>
        <w:jc w:val="both"/>
        <w:rPr>
          <w:b/>
          <w:color w:val="000000"/>
          <w:sz w:val="22"/>
          <w:szCs w:val="22"/>
        </w:rPr>
      </w:pPr>
      <w:r>
        <w:rPr>
          <w:sz w:val="22"/>
          <w:szCs w:val="22"/>
        </w:rPr>
        <w:t>To consider a sign on the playground with a telephone number and email address for the Clerk</w:t>
      </w:r>
      <w:r w:rsidR="00191F26">
        <w:rPr>
          <w:sz w:val="22"/>
          <w:szCs w:val="22"/>
        </w:rPr>
        <w:t xml:space="preserve">.  </w:t>
      </w:r>
      <w:r w:rsidR="00191F26">
        <w:rPr>
          <w:b/>
          <w:sz w:val="22"/>
          <w:szCs w:val="22"/>
        </w:rPr>
        <w:t xml:space="preserve">AGREED.  </w:t>
      </w:r>
      <w:r w:rsidR="00191F26">
        <w:rPr>
          <w:sz w:val="22"/>
          <w:szCs w:val="22"/>
        </w:rPr>
        <w:t xml:space="preserve"> The Clerk would print stickers to undertake this</w:t>
      </w:r>
    </w:p>
    <w:p w:rsidR="00AF54F3" w:rsidRDefault="00AF54F3" w:rsidP="00AF54F3">
      <w:pPr>
        <w:autoSpaceDE w:val="0"/>
        <w:autoSpaceDN w:val="0"/>
        <w:ind w:left="720"/>
        <w:jc w:val="both"/>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216DE7" w:rsidRPr="007A32A9" w:rsidRDefault="00CB68D3" w:rsidP="00216DE7">
      <w:pPr>
        <w:numPr>
          <w:ilvl w:val="1"/>
          <w:numId w:val="1"/>
        </w:numPr>
        <w:autoSpaceDE w:val="0"/>
        <w:autoSpaceDN w:val="0"/>
        <w:jc w:val="both"/>
        <w:rPr>
          <w:b/>
          <w:color w:val="000000"/>
          <w:sz w:val="22"/>
          <w:szCs w:val="22"/>
          <w:u w:val="single"/>
        </w:rPr>
      </w:pPr>
      <w:r>
        <w:rPr>
          <w:color w:val="000000"/>
          <w:sz w:val="22"/>
          <w:szCs w:val="22"/>
        </w:rPr>
        <w:t>None</w:t>
      </w: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216DE7" w:rsidRPr="008A61B5" w:rsidRDefault="008A61B5" w:rsidP="008A61B5">
      <w:pPr>
        <w:numPr>
          <w:ilvl w:val="1"/>
          <w:numId w:val="1"/>
        </w:numPr>
        <w:autoSpaceDE w:val="0"/>
        <w:autoSpaceDN w:val="0"/>
        <w:jc w:val="both"/>
        <w:rPr>
          <w:b/>
          <w:color w:val="000000"/>
          <w:sz w:val="22"/>
          <w:szCs w:val="22"/>
          <w:u w:val="single"/>
        </w:rPr>
      </w:pPr>
      <w:r>
        <w:rPr>
          <w:color w:val="000000"/>
          <w:sz w:val="22"/>
          <w:szCs w:val="22"/>
        </w:rPr>
        <w:t xml:space="preserve">PF/17/0304.  </w:t>
      </w:r>
      <w:r w:rsidR="00191F26">
        <w:rPr>
          <w:color w:val="000000"/>
          <w:sz w:val="22"/>
          <w:szCs w:val="22"/>
        </w:rPr>
        <w:t xml:space="preserve">10, </w:t>
      </w:r>
      <w:proofErr w:type="gramStart"/>
      <w:r w:rsidR="00191F26">
        <w:rPr>
          <w:color w:val="000000"/>
          <w:sz w:val="22"/>
          <w:szCs w:val="22"/>
        </w:rPr>
        <w:t>The</w:t>
      </w:r>
      <w:proofErr w:type="gramEnd"/>
      <w:r w:rsidR="00191F26">
        <w:rPr>
          <w:color w:val="000000"/>
          <w:sz w:val="22"/>
          <w:szCs w:val="22"/>
        </w:rPr>
        <w:t xml:space="preserve"> Barns, </w:t>
      </w:r>
      <w:proofErr w:type="spellStart"/>
      <w:r w:rsidR="00191F26">
        <w:rPr>
          <w:color w:val="000000"/>
          <w:sz w:val="22"/>
          <w:szCs w:val="22"/>
        </w:rPr>
        <w:t>Fritton</w:t>
      </w:r>
      <w:proofErr w:type="spellEnd"/>
      <w:r w:rsidR="00191F26">
        <w:rPr>
          <w:color w:val="000000"/>
          <w:sz w:val="22"/>
          <w:szCs w:val="22"/>
        </w:rPr>
        <w:t xml:space="preserve"> Road.  </w:t>
      </w:r>
      <w:hyperlink r:id="rId8" w:history="1">
        <w:r w:rsidRPr="008A61B5">
          <w:rPr>
            <w:bCs/>
            <w:sz w:val="22"/>
            <w:szCs w:val="22"/>
          </w:rPr>
          <w:t>Variation of condition 3 of planning permission PF 97/0999</w:t>
        </w:r>
        <w:r>
          <w:rPr>
            <w:bCs/>
            <w:sz w:val="22"/>
            <w:szCs w:val="22"/>
          </w:rPr>
          <w:t>,</w:t>
        </w:r>
        <w:r w:rsidRPr="008A61B5">
          <w:rPr>
            <w:bCs/>
            <w:sz w:val="22"/>
            <w:szCs w:val="22"/>
          </w:rPr>
          <w:t xml:space="preserve"> to permit full residential occupancy</w:t>
        </w:r>
      </w:hyperlink>
      <w:r>
        <w:rPr>
          <w:sz w:val="22"/>
          <w:szCs w:val="22"/>
        </w:rPr>
        <w:t xml:space="preserve">.  </w:t>
      </w:r>
      <w:r w:rsidR="00191F26" w:rsidRPr="008A61B5">
        <w:rPr>
          <w:color w:val="000000"/>
          <w:sz w:val="22"/>
          <w:szCs w:val="22"/>
        </w:rPr>
        <w:t>Permitted</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CB68D3" w:rsidRPr="006F5B4C" w:rsidRDefault="00CB68D3" w:rsidP="00CB68D3">
      <w:pPr>
        <w:numPr>
          <w:ilvl w:val="1"/>
          <w:numId w:val="1"/>
        </w:numPr>
        <w:autoSpaceDE w:val="0"/>
        <w:autoSpaceDN w:val="0"/>
        <w:jc w:val="both"/>
        <w:rPr>
          <w:b/>
          <w:sz w:val="22"/>
          <w:szCs w:val="22"/>
          <w:u w:val="single"/>
        </w:rPr>
      </w:pPr>
      <w:r w:rsidRPr="001E284E">
        <w:rPr>
          <w:color w:val="4C4C4C"/>
          <w:sz w:val="22"/>
          <w:szCs w:val="22"/>
          <w:shd w:val="clear" w:color="auto" w:fill="FFFFFF"/>
        </w:rPr>
        <w:t>ENQ-0286542.</w:t>
      </w:r>
      <w:r>
        <w:rPr>
          <w:rFonts w:ascii="Verdana" w:hAnsi="Verdana"/>
          <w:color w:val="4C4C4C"/>
          <w:sz w:val="18"/>
          <w:szCs w:val="18"/>
          <w:shd w:val="clear" w:color="auto" w:fill="FFFFFF"/>
        </w:rPr>
        <w:t xml:space="preserve">  </w:t>
      </w:r>
      <w:r w:rsidRPr="006F5B4C">
        <w:rPr>
          <w:sz w:val="22"/>
          <w:szCs w:val="22"/>
          <w:shd w:val="clear" w:color="auto" w:fill="FFFFFF"/>
        </w:rPr>
        <w:t>Flooding at Hall Common / Staithe road junction</w:t>
      </w:r>
      <w:r>
        <w:rPr>
          <w:sz w:val="22"/>
          <w:szCs w:val="22"/>
          <w:shd w:val="clear" w:color="auto" w:fill="FFFFFF"/>
        </w:rPr>
        <w:t>. NCC have put in a request for the gully to be emptied, the verged to be chambered-in, and the pipework jetted</w:t>
      </w:r>
      <w:r w:rsidR="00191F26">
        <w:rPr>
          <w:sz w:val="22"/>
          <w:szCs w:val="22"/>
          <w:shd w:val="clear" w:color="auto" w:fill="FFFFFF"/>
        </w:rPr>
        <w:t>.  It was considered that this work had been undertaken</w:t>
      </w:r>
    </w:p>
    <w:p w:rsidR="00CB68D3" w:rsidRPr="00C72C21" w:rsidRDefault="00CB68D3" w:rsidP="00CB68D3">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xml:space="preserve">.  </w:t>
      </w:r>
      <w:r w:rsidR="00191F26">
        <w:rPr>
          <w:sz w:val="22"/>
          <w:szCs w:val="22"/>
        </w:rPr>
        <w:t>It was considered that this work had been undertaken</w:t>
      </w:r>
    </w:p>
    <w:p w:rsidR="00CB68D3" w:rsidRPr="003B1D13" w:rsidRDefault="00CB68D3" w:rsidP="00CB68D3">
      <w:pPr>
        <w:numPr>
          <w:ilvl w:val="1"/>
          <w:numId w:val="1"/>
        </w:numPr>
        <w:autoSpaceDE w:val="0"/>
        <w:autoSpaceDN w:val="0"/>
        <w:jc w:val="both"/>
        <w:rPr>
          <w:b/>
          <w:sz w:val="22"/>
          <w:szCs w:val="22"/>
          <w:u w:val="single"/>
        </w:rPr>
      </w:pPr>
      <w:proofErr w:type="spellStart"/>
      <w:r>
        <w:rPr>
          <w:sz w:val="22"/>
          <w:szCs w:val="22"/>
        </w:rPr>
        <w:t>Horsefen</w:t>
      </w:r>
      <w:proofErr w:type="spellEnd"/>
      <w:r>
        <w:rPr>
          <w:sz w:val="22"/>
          <w:szCs w:val="22"/>
        </w:rPr>
        <w:t xml:space="preserve"> Road flooding.  Jon </w:t>
      </w:r>
      <w:proofErr w:type="spellStart"/>
      <w:r>
        <w:rPr>
          <w:sz w:val="22"/>
          <w:szCs w:val="22"/>
        </w:rPr>
        <w:t>Winnett</w:t>
      </w:r>
      <w:proofErr w:type="spellEnd"/>
      <w:r>
        <w:rPr>
          <w:sz w:val="22"/>
          <w:szCs w:val="22"/>
        </w:rPr>
        <w:t xml:space="preserve"> confirmed May 2017 that the grips would be dug out and the ditch lowered.  </w:t>
      </w:r>
      <w:r w:rsidR="00191F26">
        <w:rPr>
          <w:sz w:val="22"/>
          <w:szCs w:val="22"/>
        </w:rPr>
        <w:t>The Clerk noted that this would be undertaken in February / March 2018</w:t>
      </w:r>
    </w:p>
    <w:p w:rsidR="00CB68D3" w:rsidRPr="006848FC" w:rsidRDefault="00CB68D3" w:rsidP="00CB68D3">
      <w:pPr>
        <w:numPr>
          <w:ilvl w:val="1"/>
          <w:numId w:val="1"/>
        </w:numPr>
        <w:autoSpaceDE w:val="0"/>
        <w:autoSpaceDN w:val="0"/>
        <w:jc w:val="both"/>
        <w:rPr>
          <w:b/>
          <w:sz w:val="22"/>
          <w:szCs w:val="22"/>
          <w:u w:val="single"/>
        </w:rPr>
      </w:pPr>
      <w:r>
        <w:rPr>
          <w:sz w:val="22"/>
          <w:szCs w:val="22"/>
        </w:rPr>
        <w:t>ENQ900084071.  How Hill Signage.  Reminder sent by Clerk 10</w:t>
      </w:r>
      <w:r w:rsidRPr="004769E8">
        <w:rPr>
          <w:sz w:val="22"/>
          <w:szCs w:val="22"/>
          <w:vertAlign w:val="superscript"/>
        </w:rPr>
        <w:t>th</w:t>
      </w:r>
      <w:r>
        <w:rPr>
          <w:sz w:val="22"/>
          <w:szCs w:val="22"/>
        </w:rPr>
        <w:t xml:space="preserve"> June 2017</w:t>
      </w:r>
    </w:p>
    <w:p w:rsidR="00CB68D3" w:rsidRPr="00D86F58" w:rsidRDefault="00CB68D3" w:rsidP="00CB68D3">
      <w:pPr>
        <w:numPr>
          <w:ilvl w:val="1"/>
          <w:numId w:val="1"/>
        </w:numPr>
        <w:autoSpaceDE w:val="0"/>
        <w:autoSpaceDN w:val="0"/>
        <w:jc w:val="both"/>
        <w:rPr>
          <w:b/>
          <w:sz w:val="22"/>
          <w:szCs w:val="22"/>
          <w:u w:val="single"/>
        </w:rPr>
      </w:pPr>
      <w:r>
        <w:rPr>
          <w:sz w:val="22"/>
          <w:szCs w:val="22"/>
        </w:rPr>
        <w:lastRenderedPageBreak/>
        <w:t xml:space="preserve">Email to Jon </w:t>
      </w:r>
      <w:proofErr w:type="spellStart"/>
      <w:r>
        <w:rPr>
          <w:sz w:val="22"/>
          <w:szCs w:val="22"/>
        </w:rPr>
        <w:t>Winnett</w:t>
      </w:r>
      <w:proofErr w:type="spellEnd"/>
      <w:r>
        <w:rPr>
          <w:sz w:val="22"/>
          <w:szCs w:val="22"/>
        </w:rPr>
        <w:t>.  Manhole cover crumbling Yarmouth Road.  JW confirmed he would look into it.  12.6.17</w:t>
      </w:r>
      <w:proofErr w:type="gramStart"/>
      <w:r>
        <w:rPr>
          <w:sz w:val="22"/>
          <w:szCs w:val="22"/>
        </w:rPr>
        <w:t>.  26.6.17</w:t>
      </w:r>
      <w:proofErr w:type="gramEnd"/>
      <w:r>
        <w:rPr>
          <w:sz w:val="22"/>
          <w:szCs w:val="22"/>
        </w:rPr>
        <w:t xml:space="preserve"> email from Highways CSC unable to find the manhole cover.</w:t>
      </w:r>
    </w:p>
    <w:p w:rsidR="008024F8" w:rsidRPr="0031442F" w:rsidRDefault="008024F8" w:rsidP="008024F8">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CB68D3" w:rsidRDefault="00CB68D3" w:rsidP="00CB68D3">
      <w:pPr>
        <w:autoSpaceDE w:val="0"/>
        <w:autoSpaceDN w:val="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50"/>
        <w:gridCol w:w="1273"/>
        <w:gridCol w:w="1440"/>
        <w:gridCol w:w="1294"/>
        <w:gridCol w:w="1028"/>
      </w:tblGrid>
      <w:tr w:rsidR="00CB68D3" w:rsidRPr="00A87BE1" w:rsidTr="00E951B9">
        <w:tc>
          <w:tcPr>
            <w:tcW w:w="1413"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Date</w:t>
            </w:r>
          </w:p>
        </w:tc>
        <w:tc>
          <w:tcPr>
            <w:tcW w:w="1379"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Format</w:t>
            </w:r>
          </w:p>
        </w:tc>
        <w:tc>
          <w:tcPr>
            <w:tcW w:w="1444"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Payee</w:t>
            </w:r>
          </w:p>
        </w:tc>
        <w:tc>
          <w:tcPr>
            <w:tcW w:w="1610"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Detail</w:t>
            </w:r>
          </w:p>
        </w:tc>
        <w:tc>
          <w:tcPr>
            <w:tcW w:w="1415"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Amount £</w:t>
            </w:r>
          </w:p>
        </w:tc>
        <w:tc>
          <w:tcPr>
            <w:tcW w:w="1153" w:type="dxa"/>
            <w:shd w:val="clear" w:color="auto" w:fill="auto"/>
          </w:tcPr>
          <w:p w:rsidR="00CB68D3" w:rsidRPr="00A87BE1" w:rsidRDefault="00CB68D3" w:rsidP="00E951B9">
            <w:pPr>
              <w:jc w:val="both"/>
              <w:rPr>
                <w:b/>
                <w:color w:val="000000"/>
                <w:sz w:val="22"/>
                <w:szCs w:val="22"/>
                <w:u w:val="single"/>
              </w:rPr>
            </w:pPr>
            <w:r w:rsidRPr="00A87BE1">
              <w:rPr>
                <w:b/>
                <w:color w:val="000000"/>
                <w:sz w:val="22"/>
                <w:szCs w:val="22"/>
                <w:u w:val="single"/>
              </w:rPr>
              <w:t>Inc VAT £</w:t>
            </w:r>
          </w:p>
        </w:tc>
      </w:tr>
      <w:tr w:rsidR="00CB68D3" w:rsidRPr="00A87BE1" w:rsidTr="00E951B9">
        <w:tc>
          <w:tcPr>
            <w:tcW w:w="1413" w:type="dxa"/>
            <w:shd w:val="clear" w:color="auto" w:fill="auto"/>
          </w:tcPr>
          <w:p w:rsidR="00CB68D3" w:rsidRPr="00A87BE1" w:rsidRDefault="00CB68D3" w:rsidP="00E951B9">
            <w:pPr>
              <w:jc w:val="both"/>
              <w:rPr>
                <w:color w:val="000000"/>
                <w:sz w:val="22"/>
                <w:szCs w:val="22"/>
              </w:rPr>
            </w:pPr>
          </w:p>
        </w:tc>
        <w:tc>
          <w:tcPr>
            <w:tcW w:w="1379" w:type="dxa"/>
            <w:shd w:val="clear" w:color="auto" w:fill="auto"/>
          </w:tcPr>
          <w:p w:rsidR="00CB68D3" w:rsidRPr="00A87BE1" w:rsidRDefault="00CB68D3" w:rsidP="00E951B9">
            <w:pPr>
              <w:jc w:val="both"/>
              <w:rPr>
                <w:color w:val="000000"/>
                <w:sz w:val="22"/>
                <w:szCs w:val="22"/>
              </w:rPr>
            </w:pPr>
          </w:p>
        </w:tc>
        <w:tc>
          <w:tcPr>
            <w:tcW w:w="1444" w:type="dxa"/>
            <w:shd w:val="clear" w:color="auto" w:fill="auto"/>
          </w:tcPr>
          <w:p w:rsidR="00CB68D3" w:rsidRPr="00A87BE1" w:rsidRDefault="00CB68D3" w:rsidP="00E951B9">
            <w:pPr>
              <w:jc w:val="both"/>
              <w:rPr>
                <w:color w:val="000000"/>
                <w:sz w:val="22"/>
                <w:szCs w:val="22"/>
              </w:rPr>
            </w:pPr>
          </w:p>
        </w:tc>
        <w:tc>
          <w:tcPr>
            <w:tcW w:w="1610" w:type="dxa"/>
            <w:shd w:val="clear" w:color="auto" w:fill="auto"/>
          </w:tcPr>
          <w:p w:rsidR="00CB68D3" w:rsidRPr="00A87BE1" w:rsidRDefault="00CB68D3" w:rsidP="00E951B9">
            <w:pPr>
              <w:jc w:val="both"/>
              <w:rPr>
                <w:color w:val="000000"/>
                <w:sz w:val="22"/>
                <w:szCs w:val="22"/>
              </w:rPr>
            </w:pPr>
          </w:p>
        </w:tc>
        <w:tc>
          <w:tcPr>
            <w:tcW w:w="1415" w:type="dxa"/>
            <w:shd w:val="clear" w:color="auto" w:fill="auto"/>
          </w:tcPr>
          <w:p w:rsidR="00CB68D3" w:rsidRPr="00A87BE1" w:rsidRDefault="00CB68D3" w:rsidP="00E951B9">
            <w:pPr>
              <w:jc w:val="both"/>
              <w:rPr>
                <w:color w:val="000000"/>
                <w:sz w:val="22"/>
                <w:szCs w:val="22"/>
              </w:rPr>
            </w:pPr>
          </w:p>
        </w:tc>
        <w:tc>
          <w:tcPr>
            <w:tcW w:w="1153" w:type="dxa"/>
            <w:shd w:val="clear" w:color="auto" w:fill="auto"/>
          </w:tcPr>
          <w:p w:rsidR="00CB68D3" w:rsidRPr="00A87BE1" w:rsidRDefault="00CB68D3" w:rsidP="00E951B9">
            <w:pPr>
              <w:jc w:val="both"/>
              <w:rPr>
                <w:color w:val="000000"/>
                <w:sz w:val="22"/>
                <w:szCs w:val="22"/>
              </w:rPr>
            </w:pPr>
          </w:p>
        </w:tc>
      </w:tr>
      <w:tr w:rsidR="00CB68D3" w:rsidRPr="00A87BE1" w:rsidTr="00E951B9">
        <w:tc>
          <w:tcPr>
            <w:tcW w:w="1413" w:type="dxa"/>
            <w:shd w:val="clear" w:color="auto" w:fill="auto"/>
          </w:tcPr>
          <w:p w:rsidR="00CB68D3" w:rsidRPr="00A87BE1" w:rsidRDefault="00CB68D3" w:rsidP="00E951B9">
            <w:pPr>
              <w:jc w:val="both"/>
              <w:rPr>
                <w:color w:val="000000"/>
                <w:sz w:val="22"/>
                <w:szCs w:val="22"/>
              </w:rPr>
            </w:pPr>
            <w:r>
              <w:rPr>
                <w:color w:val="000000"/>
                <w:sz w:val="22"/>
                <w:szCs w:val="22"/>
              </w:rPr>
              <w:t>15.06.17</w:t>
            </w:r>
          </w:p>
        </w:tc>
        <w:tc>
          <w:tcPr>
            <w:tcW w:w="1379" w:type="dxa"/>
            <w:shd w:val="clear" w:color="auto" w:fill="auto"/>
          </w:tcPr>
          <w:p w:rsidR="00CB68D3" w:rsidRPr="00A87BE1" w:rsidRDefault="00CB68D3" w:rsidP="00E951B9">
            <w:pPr>
              <w:jc w:val="both"/>
              <w:rPr>
                <w:color w:val="000000"/>
                <w:sz w:val="22"/>
                <w:szCs w:val="22"/>
              </w:rPr>
            </w:pPr>
            <w:r w:rsidRPr="00A87BE1">
              <w:rPr>
                <w:color w:val="000000"/>
                <w:sz w:val="22"/>
                <w:szCs w:val="22"/>
              </w:rPr>
              <w:t>S/O</w:t>
            </w:r>
          </w:p>
        </w:tc>
        <w:tc>
          <w:tcPr>
            <w:tcW w:w="1444" w:type="dxa"/>
            <w:shd w:val="clear" w:color="auto" w:fill="auto"/>
          </w:tcPr>
          <w:p w:rsidR="00CB68D3" w:rsidRPr="00A87BE1" w:rsidRDefault="00CB68D3" w:rsidP="00E951B9">
            <w:pPr>
              <w:jc w:val="both"/>
              <w:rPr>
                <w:color w:val="000000"/>
                <w:sz w:val="22"/>
                <w:szCs w:val="22"/>
              </w:rPr>
            </w:pPr>
            <w:r w:rsidRPr="00A87BE1">
              <w:rPr>
                <w:color w:val="000000"/>
                <w:sz w:val="22"/>
                <w:szCs w:val="22"/>
              </w:rPr>
              <w:t>Peakes</w:t>
            </w:r>
          </w:p>
        </w:tc>
        <w:tc>
          <w:tcPr>
            <w:tcW w:w="1610" w:type="dxa"/>
            <w:shd w:val="clear" w:color="auto" w:fill="auto"/>
          </w:tcPr>
          <w:p w:rsidR="00CB68D3" w:rsidRPr="00A87BE1" w:rsidRDefault="00CB68D3" w:rsidP="00E951B9">
            <w:pPr>
              <w:jc w:val="both"/>
              <w:rPr>
                <w:color w:val="000000"/>
                <w:sz w:val="22"/>
                <w:szCs w:val="22"/>
              </w:rPr>
            </w:pPr>
            <w:r w:rsidRPr="00A87BE1">
              <w:rPr>
                <w:color w:val="000000"/>
                <w:sz w:val="22"/>
                <w:szCs w:val="22"/>
              </w:rPr>
              <w:t>Grass cutting</w:t>
            </w:r>
          </w:p>
        </w:tc>
        <w:tc>
          <w:tcPr>
            <w:tcW w:w="1415" w:type="dxa"/>
            <w:shd w:val="clear" w:color="auto" w:fill="auto"/>
          </w:tcPr>
          <w:p w:rsidR="00CB68D3" w:rsidRPr="00A87BE1" w:rsidRDefault="00CB68D3" w:rsidP="00E951B9">
            <w:pPr>
              <w:jc w:val="right"/>
              <w:rPr>
                <w:color w:val="000000"/>
                <w:sz w:val="22"/>
                <w:szCs w:val="22"/>
              </w:rPr>
            </w:pPr>
            <w:r w:rsidRPr="00A87BE1">
              <w:rPr>
                <w:color w:val="000000"/>
                <w:sz w:val="22"/>
                <w:szCs w:val="22"/>
              </w:rPr>
              <w:t>259.00</w:t>
            </w:r>
          </w:p>
        </w:tc>
        <w:tc>
          <w:tcPr>
            <w:tcW w:w="1153" w:type="dxa"/>
            <w:shd w:val="clear" w:color="auto" w:fill="auto"/>
          </w:tcPr>
          <w:p w:rsidR="00CB68D3" w:rsidRPr="00A87BE1" w:rsidRDefault="00CB68D3" w:rsidP="00E951B9">
            <w:pPr>
              <w:jc w:val="right"/>
              <w:rPr>
                <w:color w:val="000000"/>
                <w:sz w:val="22"/>
                <w:szCs w:val="22"/>
              </w:rPr>
            </w:pPr>
          </w:p>
        </w:tc>
      </w:tr>
      <w:tr w:rsidR="00CB68D3" w:rsidRPr="00A87BE1" w:rsidTr="00E951B9">
        <w:tc>
          <w:tcPr>
            <w:tcW w:w="1413" w:type="dxa"/>
            <w:shd w:val="clear" w:color="auto" w:fill="auto"/>
          </w:tcPr>
          <w:p w:rsidR="00CB68D3" w:rsidRPr="00A87BE1" w:rsidRDefault="00CB68D3" w:rsidP="00E951B9">
            <w:pPr>
              <w:jc w:val="both"/>
              <w:rPr>
                <w:color w:val="000000"/>
                <w:sz w:val="22"/>
                <w:szCs w:val="22"/>
              </w:rPr>
            </w:pPr>
            <w:r>
              <w:rPr>
                <w:color w:val="000000"/>
                <w:sz w:val="22"/>
                <w:szCs w:val="22"/>
              </w:rPr>
              <w:t>27.06.17</w:t>
            </w:r>
          </w:p>
        </w:tc>
        <w:tc>
          <w:tcPr>
            <w:tcW w:w="1379" w:type="dxa"/>
            <w:shd w:val="clear" w:color="auto" w:fill="auto"/>
          </w:tcPr>
          <w:p w:rsidR="00CB68D3" w:rsidRPr="00A87BE1" w:rsidRDefault="00CB68D3" w:rsidP="00E951B9">
            <w:pPr>
              <w:jc w:val="both"/>
              <w:rPr>
                <w:color w:val="000000"/>
                <w:sz w:val="22"/>
                <w:szCs w:val="22"/>
              </w:rPr>
            </w:pPr>
            <w:r w:rsidRPr="00A87BE1">
              <w:rPr>
                <w:color w:val="000000"/>
                <w:sz w:val="22"/>
                <w:szCs w:val="22"/>
              </w:rPr>
              <w:t>DD</w:t>
            </w:r>
          </w:p>
        </w:tc>
        <w:tc>
          <w:tcPr>
            <w:tcW w:w="1444" w:type="dxa"/>
            <w:shd w:val="clear" w:color="auto" w:fill="auto"/>
          </w:tcPr>
          <w:p w:rsidR="00CB68D3" w:rsidRPr="00A87BE1" w:rsidRDefault="00CB68D3" w:rsidP="00E951B9">
            <w:pPr>
              <w:jc w:val="both"/>
              <w:rPr>
                <w:color w:val="000000"/>
                <w:sz w:val="22"/>
                <w:szCs w:val="22"/>
              </w:rPr>
            </w:pPr>
            <w:r>
              <w:rPr>
                <w:color w:val="000000"/>
                <w:sz w:val="22"/>
                <w:szCs w:val="22"/>
              </w:rPr>
              <w:t>NEST</w:t>
            </w:r>
          </w:p>
        </w:tc>
        <w:tc>
          <w:tcPr>
            <w:tcW w:w="1610" w:type="dxa"/>
            <w:shd w:val="clear" w:color="auto" w:fill="auto"/>
          </w:tcPr>
          <w:p w:rsidR="00CB68D3" w:rsidRPr="00A87BE1" w:rsidRDefault="00CB68D3" w:rsidP="00E951B9">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15" w:type="dxa"/>
            <w:shd w:val="clear" w:color="auto" w:fill="auto"/>
          </w:tcPr>
          <w:p w:rsidR="00CB68D3" w:rsidRPr="00A87BE1" w:rsidRDefault="00CB68D3" w:rsidP="00E951B9">
            <w:pPr>
              <w:jc w:val="right"/>
              <w:rPr>
                <w:color w:val="000000"/>
                <w:sz w:val="22"/>
                <w:szCs w:val="22"/>
              </w:rPr>
            </w:pPr>
            <w:r>
              <w:rPr>
                <w:color w:val="000000"/>
                <w:sz w:val="22"/>
                <w:szCs w:val="22"/>
              </w:rPr>
              <w:t>59.92</w:t>
            </w:r>
          </w:p>
        </w:tc>
        <w:tc>
          <w:tcPr>
            <w:tcW w:w="1153" w:type="dxa"/>
            <w:shd w:val="clear" w:color="auto" w:fill="auto"/>
          </w:tcPr>
          <w:p w:rsidR="00CB68D3" w:rsidRPr="00A87BE1" w:rsidRDefault="00CB68D3" w:rsidP="00E951B9">
            <w:pPr>
              <w:jc w:val="right"/>
              <w:rPr>
                <w:color w:val="000000"/>
                <w:sz w:val="22"/>
                <w:szCs w:val="22"/>
              </w:rPr>
            </w:pPr>
          </w:p>
        </w:tc>
      </w:tr>
      <w:tr w:rsidR="00CB68D3" w:rsidRPr="00A87BE1" w:rsidTr="00E951B9">
        <w:tc>
          <w:tcPr>
            <w:tcW w:w="1413" w:type="dxa"/>
            <w:shd w:val="clear" w:color="auto" w:fill="auto"/>
          </w:tcPr>
          <w:p w:rsidR="00CB68D3" w:rsidRPr="00A87BE1" w:rsidRDefault="00CB68D3" w:rsidP="00E951B9">
            <w:pPr>
              <w:jc w:val="both"/>
              <w:rPr>
                <w:color w:val="000000"/>
                <w:sz w:val="22"/>
                <w:szCs w:val="22"/>
              </w:rPr>
            </w:pPr>
            <w:r>
              <w:rPr>
                <w:color w:val="000000"/>
                <w:sz w:val="22"/>
                <w:szCs w:val="22"/>
              </w:rPr>
              <w:t>30.06.17</w:t>
            </w:r>
          </w:p>
        </w:tc>
        <w:tc>
          <w:tcPr>
            <w:tcW w:w="1379" w:type="dxa"/>
            <w:shd w:val="clear" w:color="auto" w:fill="auto"/>
          </w:tcPr>
          <w:p w:rsidR="00CB68D3" w:rsidRPr="00A87BE1" w:rsidRDefault="00CB68D3" w:rsidP="00E951B9">
            <w:pPr>
              <w:jc w:val="both"/>
              <w:rPr>
                <w:color w:val="000000"/>
                <w:sz w:val="22"/>
                <w:szCs w:val="22"/>
              </w:rPr>
            </w:pPr>
            <w:r>
              <w:rPr>
                <w:color w:val="000000"/>
                <w:sz w:val="22"/>
                <w:szCs w:val="22"/>
              </w:rPr>
              <w:t>1162</w:t>
            </w:r>
          </w:p>
        </w:tc>
        <w:tc>
          <w:tcPr>
            <w:tcW w:w="1444" w:type="dxa"/>
            <w:shd w:val="clear" w:color="auto" w:fill="auto"/>
          </w:tcPr>
          <w:p w:rsidR="00CB68D3" w:rsidRPr="00A87BE1" w:rsidRDefault="00CB68D3" w:rsidP="00E951B9">
            <w:pPr>
              <w:jc w:val="both"/>
              <w:rPr>
                <w:color w:val="000000"/>
                <w:sz w:val="22"/>
                <w:szCs w:val="22"/>
              </w:rPr>
            </w:pPr>
            <w:r w:rsidRPr="00A87BE1">
              <w:rPr>
                <w:color w:val="000000"/>
                <w:sz w:val="22"/>
                <w:szCs w:val="22"/>
              </w:rPr>
              <w:t>Clerk</w:t>
            </w:r>
          </w:p>
        </w:tc>
        <w:tc>
          <w:tcPr>
            <w:tcW w:w="1610" w:type="dxa"/>
            <w:shd w:val="clear" w:color="auto" w:fill="auto"/>
          </w:tcPr>
          <w:p w:rsidR="00CB68D3" w:rsidRPr="00A87BE1" w:rsidRDefault="00CB68D3" w:rsidP="00E951B9">
            <w:pPr>
              <w:jc w:val="both"/>
              <w:rPr>
                <w:color w:val="000000"/>
                <w:sz w:val="22"/>
                <w:szCs w:val="22"/>
              </w:rPr>
            </w:pPr>
            <w:r w:rsidRPr="00A87BE1">
              <w:rPr>
                <w:color w:val="000000"/>
                <w:sz w:val="22"/>
                <w:szCs w:val="22"/>
              </w:rPr>
              <w:t>Salary and expenses</w:t>
            </w:r>
          </w:p>
        </w:tc>
        <w:tc>
          <w:tcPr>
            <w:tcW w:w="1415" w:type="dxa"/>
            <w:shd w:val="clear" w:color="auto" w:fill="auto"/>
          </w:tcPr>
          <w:p w:rsidR="00CB68D3" w:rsidRPr="00A87BE1" w:rsidRDefault="00CB68D3" w:rsidP="00E951B9">
            <w:pPr>
              <w:jc w:val="right"/>
              <w:rPr>
                <w:color w:val="000000"/>
                <w:sz w:val="22"/>
                <w:szCs w:val="22"/>
              </w:rPr>
            </w:pPr>
            <w:r>
              <w:rPr>
                <w:color w:val="000000"/>
                <w:sz w:val="22"/>
                <w:szCs w:val="22"/>
              </w:rPr>
              <w:t>375.30</w:t>
            </w:r>
          </w:p>
        </w:tc>
        <w:tc>
          <w:tcPr>
            <w:tcW w:w="1153" w:type="dxa"/>
            <w:shd w:val="clear" w:color="auto" w:fill="auto"/>
          </w:tcPr>
          <w:p w:rsidR="00CB68D3" w:rsidRPr="00A87BE1" w:rsidRDefault="00CB68D3" w:rsidP="00E951B9">
            <w:pPr>
              <w:jc w:val="right"/>
              <w:rPr>
                <w:color w:val="000000"/>
                <w:sz w:val="22"/>
                <w:szCs w:val="22"/>
              </w:rPr>
            </w:pPr>
          </w:p>
        </w:tc>
      </w:tr>
      <w:tr w:rsidR="00CB68D3" w:rsidRPr="00A87BE1" w:rsidTr="00E951B9">
        <w:tc>
          <w:tcPr>
            <w:tcW w:w="1413" w:type="dxa"/>
            <w:shd w:val="clear" w:color="auto" w:fill="auto"/>
          </w:tcPr>
          <w:p w:rsidR="00CB68D3" w:rsidRDefault="00CB68D3" w:rsidP="00E951B9">
            <w:pPr>
              <w:jc w:val="both"/>
              <w:rPr>
                <w:color w:val="000000"/>
                <w:sz w:val="22"/>
                <w:szCs w:val="22"/>
              </w:rPr>
            </w:pPr>
            <w:r>
              <w:rPr>
                <w:color w:val="000000"/>
                <w:sz w:val="22"/>
                <w:szCs w:val="22"/>
              </w:rPr>
              <w:t>30.06.17</w:t>
            </w:r>
          </w:p>
        </w:tc>
        <w:tc>
          <w:tcPr>
            <w:tcW w:w="1379" w:type="dxa"/>
            <w:shd w:val="clear" w:color="auto" w:fill="auto"/>
          </w:tcPr>
          <w:p w:rsidR="00CB68D3" w:rsidRPr="00A87BE1" w:rsidRDefault="00CB68D3" w:rsidP="00E951B9">
            <w:pPr>
              <w:jc w:val="both"/>
              <w:rPr>
                <w:color w:val="000000"/>
                <w:sz w:val="22"/>
                <w:szCs w:val="22"/>
              </w:rPr>
            </w:pPr>
            <w:r>
              <w:rPr>
                <w:color w:val="000000"/>
                <w:sz w:val="22"/>
                <w:szCs w:val="22"/>
              </w:rPr>
              <w:t>1163</w:t>
            </w:r>
          </w:p>
        </w:tc>
        <w:tc>
          <w:tcPr>
            <w:tcW w:w="1444" w:type="dxa"/>
            <w:shd w:val="clear" w:color="auto" w:fill="auto"/>
          </w:tcPr>
          <w:p w:rsidR="00CB68D3" w:rsidRPr="00A87BE1" w:rsidRDefault="00CB68D3" w:rsidP="00E951B9">
            <w:pPr>
              <w:jc w:val="both"/>
              <w:rPr>
                <w:color w:val="000000"/>
                <w:sz w:val="22"/>
                <w:szCs w:val="22"/>
              </w:rPr>
            </w:pPr>
            <w:r>
              <w:rPr>
                <w:color w:val="000000"/>
                <w:sz w:val="22"/>
                <w:szCs w:val="22"/>
              </w:rPr>
              <w:t xml:space="preserve">NNDC </w:t>
            </w:r>
          </w:p>
        </w:tc>
        <w:tc>
          <w:tcPr>
            <w:tcW w:w="1610" w:type="dxa"/>
            <w:shd w:val="clear" w:color="auto" w:fill="auto"/>
          </w:tcPr>
          <w:p w:rsidR="00CB68D3" w:rsidRPr="00A87BE1" w:rsidRDefault="00CB68D3" w:rsidP="00E951B9">
            <w:pPr>
              <w:jc w:val="both"/>
              <w:rPr>
                <w:color w:val="000000"/>
                <w:sz w:val="22"/>
                <w:szCs w:val="22"/>
              </w:rPr>
            </w:pPr>
            <w:r>
              <w:rPr>
                <w:color w:val="000000"/>
                <w:sz w:val="22"/>
                <w:szCs w:val="22"/>
              </w:rPr>
              <w:t>Dog bins</w:t>
            </w:r>
          </w:p>
        </w:tc>
        <w:tc>
          <w:tcPr>
            <w:tcW w:w="1415" w:type="dxa"/>
            <w:shd w:val="clear" w:color="auto" w:fill="auto"/>
          </w:tcPr>
          <w:p w:rsidR="00CB68D3" w:rsidRDefault="00CB68D3" w:rsidP="00E951B9">
            <w:pPr>
              <w:jc w:val="right"/>
              <w:rPr>
                <w:color w:val="000000"/>
                <w:sz w:val="22"/>
                <w:szCs w:val="22"/>
              </w:rPr>
            </w:pPr>
            <w:r>
              <w:rPr>
                <w:color w:val="000000"/>
                <w:sz w:val="22"/>
                <w:szCs w:val="22"/>
              </w:rPr>
              <w:t>421.92</w:t>
            </w:r>
          </w:p>
        </w:tc>
        <w:tc>
          <w:tcPr>
            <w:tcW w:w="1153" w:type="dxa"/>
            <w:shd w:val="clear" w:color="auto" w:fill="auto"/>
          </w:tcPr>
          <w:p w:rsidR="00CB68D3" w:rsidRPr="00A87BE1" w:rsidRDefault="00CB68D3" w:rsidP="00E951B9">
            <w:pPr>
              <w:jc w:val="right"/>
              <w:rPr>
                <w:color w:val="000000"/>
                <w:sz w:val="22"/>
                <w:szCs w:val="22"/>
              </w:rPr>
            </w:pPr>
            <w:r>
              <w:rPr>
                <w:color w:val="000000"/>
                <w:sz w:val="22"/>
                <w:szCs w:val="22"/>
              </w:rPr>
              <w:t>70.32</w:t>
            </w:r>
          </w:p>
        </w:tc>
      </w:tr>
    </w:tbl>
    <w:p w:rsidR="00CB68D3" w:rsidRDefault="00CB68D3" w:rsidP="00CB68D3">
      <w:pPr>
        <w:autoSpaceDE w:val="0"/>
        <w:autoSpaceDN w:val="0"/>
        <w:jc w:val="both"/>
        <w:rPr>
          <w:b/>
          <w:sz w:val="22"/>
          <w:szCs w:val="22"/>
          <w:u w:val="single"/>
        </w:rPr>
      </w:pPr>
    </w:p>
    <w:p w:rsidR="00E265B6" w:rsidRDefault="00E265B6" w:rsidP="00E265B6">
      <w:pPr>
        <w:autoSpaceDE w:val="0"/>
        <w:autoSpaceDN w:val="0"/>
        <w:jc w:val="both"/>
        <w:rPr>
          <w:b/>
          <w:sz w:val="22"/>
          <w:szCs w:val="22"/>
          <w:u w:val="single"/>
        </w:rPr>
      </w:pPr>
    </w:p>
    <w:p w:rsidR="00F45345" w:rsidRPr="00DF00BF" w:rsidRDefault="00F45345" w:rsidP="00DF00BF">
      <w:pPr>
        <w:rPr>
          <w:b/>
          <w:sz w:val="22"/>
          <w:szCs w:val="22"/>
          <w:u w:val="single"/>
        </w:rPr>
      </w:pPr>
    </w:p>
    <w:p w:rsidR="0084068F" w:rsidRPr="003A7D05" w:rsidRDefault="0084068F" w:rsidP="00F45345">
      <w:pPr>
        <w:autoSpaceDE w:val="0"/>
        <w:autoSpaceDN w:val="0"/>
        <w:jc w:val="both"/>
        <w:rPr>
          <w:b/>
          <w:sz w:val="22"/>
          <w:szCs w:val="22"/>
          <w:u w:val="single"/>
        </w:rPr>
      </w:pPr>
    </w:p>
    <w:p w:rsidR="00F96F36" w:rsidRPr="00CB68D3" w:rsidRDefault="00F96F36" w:rsidP="000949B6">
      <w:pPr>
        <w:numPr>
          <w:ilvl w:val="1"/>
          <w:numId w:val="1"/>
        </w:numPr>
        <w:autoSpaceDE w:val="0"/>
        <w:autoSpaceDN w:val="0"/>
        <w:jc w:val="both"/>
        <w:rPr>
          <w:b/>
          <w:sz w:val="22"/>
          <w:szCs w:val="22"/>
          <w:u w:val="single"/>
        </w:rPr>
      </w:pPr>
      <w:r w:rsidRPr="003A7D05">
        <w:rPr>
          <w:b/>
          <w:sz w:val="22"/>
          <w:szCs w:val="22"/>
        </w:rPr>
        <w:t>Receipts:</w:t>
      </w:r>
    </w:p>
    <w:p w:rsidR="00CB68D3" w:rsidRPr="003A7D05" w:rsidRDefault="00CB68D3" w:rsidP="00CB68D3">
      <w:pPr>
        <w:autoSpaceDE w:val="0"/>
        <w:autoSpaceDN w:val="0"/>
        <w:ind w:left="1440"/>
        <w:jc w:val="both"/>
        <w:rPr>
          <w:b/>
          <w:sz w:val="22"/>
          <w:szCs w:val="22"/>
          <w:u w:val="single"/>
        </w:rPr>
      </w:pPr>
    </w:p>
    <w:tbl>
      <w:tblPr>
        <w:tblW w:w="7644" w:type="dxa"/>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CB68D3" w:rsidRPr="00A87BE1" w:rsidTr="00E951B9">
        <w:trPr>
          <w:trHeight w:val="272"/>
        </w:trPr>
        <w:tc>
          <w:tcPr>
            <w:tcW w:w="2611" w:type="dxa"/>
            <w:shd w:val="clear" w:color="auto" w:fill="auto"/>
            <w:noWrap/>
            <w:vAlign w:val="bottom"/>
          </w:tcPr>
          <w:p w:rsidR="00CB68D3" w:rsidRPr="00A87BE1" w:rsidRDefault="00CB68D3" w:rsidP="00E951B9">
            <w:pPr>
              <w:rPr>
                <w:b/>
                <w:sz w:val="22"/>
                <w:szCs w:val="22"/>
                <w:u w:val="single"/>
              </w:rPr>
            </w:pPr>
            <w:r w:rsidRPr="00A87BE1">
              <w:rPr>
                <w:b/>
                <w:sz w:val="22"/>
                <w:szCs w:val="22"/>
                <w:u w:val="single"/>
              </w:rPr>
              <w:t>From</w:t>
            </w:r>
          </w:p>
          <w:p w:rsidR="00CB68D3" w:rsidRPr="00B50883" w:rsidRDefault="00CB68D3" w:rsidP="00E951B9">
            <w:pPr>
              <w:rPr>
                <w:sz w:val="22"/>
                <w:szCs w:val="22"/>
              </w:rPr>
            </w:pPr>
          </w:p>
        </w:tc>
        <w:tc>
          <w:tcPr>
            <w:tcW w:w="3504" w:type="dxa"/>
            <w:shd w:val="clear" w:color="auto" w:fill="auto"/>
            <w:noWrap/>
            <w:vAlign w:val="bottom"/>
          </w:tcPr>
          <w:p w:rsidR="00CB68D3" w:rsidRPr="00A87BE1" w:rsidRDefault="00CB68D3" w:rsidP="00E951B9">
            <w:pPr>
              <w:rPr>
                <w:b/>
                <w:sz w:val="22"/>
                <w:szCs w:val="22"/>
                <w:u w:val="single"/>
              </w:rPr>
            </w:pPr>
            <w:r w:rsidRPr="00A87BE1">
              <w:rPr>
                <w:b/>
                <w:sz w:val="22"/>
                <w:szCs w:val="22"/>
                <w:u w:val="single"/>
              </w:rPr>
              <w:t>Detail</w:t>
            </w:r>
          </w:p>
          <w:p w:rsidR="00CB68D3" w:rsidRPr="00B50883" w:rsidRDefault="00CB68D3" w:rsidP="00E951B9">
            <w:pPr>
              <w:rPr>
                <w:sz w:val="22"/>
                <w:szCs w:val="22"/>
              </w:rPr>
            </w:pPr>
          </w:p>
        </w:tc>
        <w:tc>
          <w:tcPr>
            <w:tcW w:w="1529" w:type="dxa"/>
            <w:shd w:val="clear" w:color="auto" w:fill="auto"/>
            <w:noWrap/>
            <w:vAlign w:val="bottom"/>
          </w:tcPr>
          <w:p w:rsidR="00CB68D3" w:rsidRDefault="00CB68D3" w:rsidP="00E951B9">
            <w:pPr>
              <w:jc w:val="right"/>
              <w:rPr>
                <w:b/>
                <w:sz w:val="22"/>
                <w:szCs w:val="22"/>
                <w:u w:val="single"/>
              </w:rPr>
            </w:pPr>
            <w:r>
              <w:rPr>
                <w:b/>
                <w:sz w:val="22"/>
                <w:szCs w:val="22"/>
                <w:u w:val="single"/>
              </w:rPr>
              <w:t>Amount</w:t>
            </w:r>
          </w:p>
          <w:p w:rsidR="00CB68D3" w:rsidRPr="00A87BE1" w:rsidRDefault="00CB68D3" w:rsidP="00E951B9">
            <w:pPr>
              <w:rPr>
                <w:b/>
                <w:sz w:val="22"/>
                <w:szCs w:val="22"/>
                <w:u w:val="single"/>
              </w:rPr>
            </w:pPr>
          </w:p>
        </w:tc>
      </w:tr>
      <w:tr w:rsidR="00CB68D3" w:rsidRPr="00A87BE1" w:rsidTr="00E951B9">
        <w:trPr>
          <w:trHeight w:val="272"/>
        </w:trPr>
        <w:tc>
          <w:tcPr>
            <w:tcW w:w="2611" w:type="dxa"/>
            <w:shd w:val="clear" w:color="auto" w:fill="auto"/>
            <w:noWrap/>
            <w:vAlign w:val="bottom"/>
          </w:tcPr>
          <w:p w:rsidR="00CB68D3" w:rsidRDefault="00CB68D3" w:rsidP="00E951B9">
            <w:pPr>
              <w:rPr>
                <w:sz w:val="22"/>
                <w:szCs w:val="22"/>
              </w:rPr>
            </w:pPr>
            <w:r>
              <w:rPr>
                <w:sz w:val="22"/>
                <w:szCs w:val="22"/>
              </w:rPr>
              <w:t>2.06.17</w:t>
            </w:r>
          </w:p>
        </w:tc>
        <w:tc>
          <w:tcPr>
            <w:tcW w:w="3504" w:type="dxa"/>
            <w:shd w:val="clear" w:color="auto" w:fill="auto"/>
            <w:noWrap/>
            <w:vAlign w:val="bottom"/>
          </w:tcPr>
          <w:p w:rsidR="00CB68D3" w:rsidRDefault="00CB68D3" w:rsidP="00E951B9">
            <w:pPr>
              <w:rPr>
                <w:sz w:val="22"/>
                <w:szCs w:val="22"/>
              </w:rPr>
            </w:pPr>
            <w:r>
              <w:rPr>
                <w:sz w:val="22"/>
                <w:szCs w:val="22"/>
              </w:rPr>
              <w:t>Village Directory advertisements</w:t>
            </w:r>
          </w:p>
        </w:tc>
        <w:tc>
          <w:tcPr>
            <w:tcW w:w="1529" w:type="dxa"/>
            <w:shd w:val="clear" w:color="auto" w:fill="auto"/>
            <w:noWrap/>
            <w:vAlign w:val="bottom"/>
          </w:tcPr>
          <w:p w:rsidR="00CB68D3" w:rsidRDefault="00CB68D3" w:rsidP="00E951B9">
            <w:pPr>
              <w:jc w:val="right"/>
              <w:rPr>
                <w:sz w:val="22"/>
                <w:szCs w:val="22"/>
              </w:rPr>
            </w:pPr>
            <w:r>
              <w:rPr>
                <w:sz w:val="22"/>
                <w:szCs w:val="22"/>
              </w:rPr>
              <w:t>205.00</w:t>
            </w:r>
          </w:p>
        </w:tc>
      </w:tr>
      <w:tr w:rsidR="00CB68D3" w:rsidRPr="00A87BE1" w:rsidTr="00E951B9">
        <w:trPr>
          <w:trHeight w:val="272"/>
        </w:trPr>
        <w:tc>
          <w:tcPr>
            <w:tcW w:w="2611" w:type="dxa"/>
            <w:shd w:val="clear" w:color="auto" w:fill="auto"/>
            <w:noWrap/>
            <w:vAlign w:val="bottom"/>
          </w:tcPr>
          <w:p w:rsidR="00CB68D3" w:rsidRDefault="00CB68D3" w:rsidP="00E951B9">
            <w:pPr>
              <w:rPr>
                <w:sz w:val="22"/>
                <w:szCs w:val="22"/>
              </w:rPr>
            </w:pPr>
            <w:r>
              <w:rPr>
                <w:sz w:val="22"/>
                <w:szCs w:val="22"/>
              </w:rPr>
              <w:t>7.06.17</w:t>
            </w:r>
          </w:p>
        </w:tc>
        <w:tc>
          <w:tcPr>
            <w:tcW w:w="3504" w:type="dxa"/>
            <w:shd w:val="clear" w:color="auto" w:fill="auto"/>
            <w:noWrap/>
            <w:vAlign w:val="bottom"/>
          </w:tcPr>
          <w:p w:rsidR="00CB68D3" w:rsidRDefault="00CB68D3" w:rsidP="00E951B9">
            <w:pPr>
              <w:rPr>
                <w:sz w:val="22"/>
                <w:szCs w:val="22"/>
              </w:rPr>
            </w:pPr>
            <w:r>
              <w:rPr>
                <w:sz w:val="22"/>
                <w:szCs w:val="22"/>
              </w:rPr>
              <w:t>Vat repayment</w:t>
            </w:r>
          </w:p>
        </w:tc>
        <w:tc>
          <w:tcPr>
            <w:tcW w:w="1529" w:type="dxa"/>
            <w:shd w:val="clear" w:color="auto" w:fill="auto"/>
            <w:noWrap/>
            <w:vAlign w:val="bottom"/>
          </w:tcPr>
          <w:p w:rsidR="00CB68D3" w:rsidRDefault="00CB68D3" w:rsidP="00E951B9">
            <w:pPr>
              <w:jc w:val="right"/>
              <w:rPr>
                <w:sz w:val="22"/>
                <w:szCs w:val="22"/>
              </w:rPr>
            </w:pPr>
            <w:r>
              <w:rPr>
                <w:sz w:val="22"/>
                <w:szCs w:val="22"/>
              </w:rPr>
              <w:t>748.18</w:t>
            </w:r>
          </w:p>
        </w:tc>
      </w:tr>
      <w:tr w:rsidR="00CB68D3" w:rsidRPr="00A87BE1" w:rsidTr="00E951B9">
        <w:trPr>
          <w:trHeight w:val="272"/>
        </w:trPr>
        <w:tc>
          <w:tcPr>
            <w:tcW w:w="2611" w:type="dxa"/>
            <w:shd w:val="clear" w:color="auto" w:fill="auto"/>
            <w:noWrap/>
            <w:vAlign w:val="bottom"/>
          </w:tcPr>
          <w:p w:rsidR="00CB68D3" w:rsidRDefault="00CB68D3" w:rsidP="00E951B9">
            <w:pPr>
              <w:rPr>
                <w:sz w:val="22"/>
                <w:szCs w:val="22"/>
              </w:rPr>
            </w:pPr>
          </w:p>
        </w:tc>
        <w:tc>
          <w:tcPr>
            <w:tcW w:w="3504" w:type="dxa"/>
            <w:shd w:val="clear" w:color="auto" w:fill="auto"/>
            <w:noWrap/>
            <w:vAlign w:val="bottom"/>
          </w:tcPr>
          <w:p w:rsidR="00CB68D3" w:rsidRDefault="00CB68D3" w:rsidP="00E951B9">
            <w:pPr>
              <w:rPr>
                <w:sz w:val="22"/>
                <w:szCs w:val="22"/>
              </w:rPr>
            </w:pPr>
          </w:p>
        </w:tc>
        <w:tc>
          <w:tcPr>
            <w:tcW w:w="1529" w:type="dxa"/>
            <w:shd w:val="clear" w:color="auto" w:fill="auto"/>
            <w:noWrap/>
            <w:vAlign w:val="bottom"/>
          </w:tcPr>
          <w:p w:rsidR="00CB68D3" w:rsidRDefault="00CB68D3" w:rsidP="00E951B9">
            <w:pPr>
              <w:jc w:val="right"/>
              <w:rPr>
                <w:sz w:val="22"/>
                <w:szCs w:val="22"/>
              </w:rPr>
            </w:pPr>
          </w:p>
        </w:tc>
      </w:tr>
    </w:tbl>
    <w:p w:rsidR="00F45345" w:rsidRPr="003A7D05" w:rsidRDefault="00F45345" w:rsidP="00F45345">
      <w:pPr>
        <w:autoSpaceDE w:val="0"/>
        <w:autoSpaceDN w:val="0"/>
        <w:ind w:left="1440"/>
        <w:jc w:val="both"/>
        <w:rPr>
          <w:b/>
          <w:sz w:val="22"/>
          <w:szCs w:val="22"/>
          <w:u w:val="single"/>
        </w:rPr>
      </w:pPr>
    </w:p>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4911C9" w:rsidP="00AD77A6">
      <w:pPr>
        <w:autoSpaceDE w:val="0"/>
        <w:autoSpaceDN w:val="0"/>
        <w:ind w:left="720"/>
        <w:jc w:val="both"/>
        <w:rPr>
          <w:sz w:val="22"/>
          <w:szCs w:val="22"/>
          <w:u w:val="single"/>
        </w:rPr>
      </w:pPr>
      <w:r>
        <w:rPr>
          <w:sz w:val="22"/>
          <w:szCs w:val="22"/>
        </w:rPr>
        <w:t xml:space="preserve">Cllr </w:t>
      </w:r>
      <w:r w:rsidR="00CB68D3">
        <w:rPr>
          <w:sz w:val="22"/>
          <w:szCs w:val="22"/>
        </w:rPr>
        <w:t>Usher</w:t>
      </w:r>
      <w:r w:rsidR="00753B40">
        <w:rPr>
          <w:sz w:val="22"/>
          <w:szCs w:val="22"/>
        </w:rPr>
        <w:t xml:space="preserve"> agreed to undertake the checks</w:t>
      </w:r>
      <w:r w:rsidR="00CB68D3">
        <w:rPr>
          <w:sz w:val="22"/>
          <w:szCs w:val="22"/>
        </w:rPr>
        <w:t xml:space="preserve"> in July</w:t>
      </w:r>
    </w:p>
    <w:p w:rsidR="00AD77A6" w:rsidRPr="003A7D05" w:rsidRDefault="00AD77A6" w:rsidP="00AD77A6">
      <w:pPr>
        <w:autoSpaceDE w:val="0"/>
        <w:autoSpaceDN w:val="0"/>
        <w:ind w:left="720"/>
        <w:jc w:val="both"/>
        <w:rPr>
          <w:b/>
          <w:sz w:val="22"/>
          <w:szCs w:val="22"/>
          <w:u w:val="single"/>
        </w:rPr>
      </w:pPr>
    </w:p>
    <w:p w:rsidR="00DF00BF" w:rsidRDefault="00410A4B" w:rsidP="00DF00BF">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191F26" w:rsidRPr="00DF00BF" w:rsidRDefault="00191F26" w:rsidP="00191F26">
      <w:pPr>
        <w:numPr>
          <w:ilvl w:val="1"/>
          <w:numId w:val="1"/>
        </w:numPr>
        <w:rPr>
          <w:b/>
          <w:sz w:val="22"/>
          <w:szCs w:val="22"/>
          <w:u w:val="single"/>
        </w:rPr>
      </w:pPr>
      <w:r>
        <w:rPr>
          <w:sz w:val="22"/>
          <w:szCs w:val="22"/>
        </w:rPr>
        <w:t xml:space="preserve">Cllr </w:t>
      </w:r>
      <w:proofErr w:type="spellStart"/>
      <w:r>
        <w:rPr>
          <w:sz w:val="22"/>
          <w:szCs w:val="22"/>
        </w:rPr>
        <w:t>Lumbard</w:t>
      </w:r>
      <w:proofErr w:type="spellEnd"/>
      <w:r>
        <w:rPr>
          <w:sz w:val="22"/>
          <w:szCs w:val="22"/>
        </w:rPr>
        <w:t xml:space="preserve"> noted that he had been researching the Parish Staithe and that he would be having a meeting with The Chairman during the month to update him on the legal status and ownership of the Staithe</w:t>
      </w:r>
    </w:p>
    <w:p w:rsidR="00D747B5" w:rsidRPr="003A7D05" w:rsidRDefault="00D747B5" w:rsidP="00D747B5">
      <w:pPr>
        <w:ind w:left="1440"/>
        <w:rPr>
          <w:b/>
          <w:sz w:val="22"/>
          <w:szCs w:val="22"/>
          <w:u w:val="single"/>
        </w:rPr>
      </w:pPr>
      <w:bookmarkStart w:id="0" w:name="_GoBack"/>
      <w:bookmarkEnd w:id="0"/>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FC68A9" w:rsidRPr="00191F26" w:rsidRDefault="00FC68A9" w:rsidP="006B1B1C">
      <w:pPr>
        <w:numPr>
          <w:ilvl w:val="1"/>
          <w:numId w:val="1"/>
        </w:numPr>
        <w:autoSpaceDE w:val="0"/>
        <w:autoSpaceDN w:val="0"/>
        <w:jc w:val="both"/>
        <w:rPr>
          <w:b/>
          <w:color w:val="000000"/>
          <w:sz w:val="22"/>
          <w:szCs w:val="22"/>
        </w:rPr>
      </w:pPr>
      <w:r>
        <w:rPr>
          <w:color w:val="000000"/>
          <w:sz w:val="22"/>
          <w:szCs w:val="22"/>
        </w:rPr>
        <w:t>Broads Authority Peer Review</w:t>
      </w:r>
    </w:p>
    <w:p w:rsidR="00191F26" w:rsidRPr="00191F26" w:rsidRDefault="00191F26" w:rsidP="006B1B1C">
      <w:pPr>
        <w:numPr>
          <w:ilvl w:val="1"/>
          <w:numId w:val="1"/>
        </w:numPr>
        <w:autoSpaceDE w:val="0"/>
        <w:autoSpaceDN w:val="0"/>
        <w:jc w:val="both"/>
        <w:rPr>
          <w:b/>
          <w:color w:val="000000"/>
          <w:sz w:val="22"/>
          <w:szCs w:val="22"/>
        </w:rPr>
      </w:pPr>
      <w:r>
        <w:rPr>
          <w:color w:val="000000"/>
          <w:sz w:val="22"/>
          <w:szCs w:val="22"/>
        </w:rPr>
        <w:t>Village Directory</w:t>
      </w:r>
    </w:p>
    <w:p w:rsidR="00191F26" w:rsidRPr="00206FE0" w:rsidRDefault="00191F26" w:rsidP="006B1B1C">
      <w:pPr>
        <w:numPr>
          <w:ilvl w:val="1"/>
          <w:numId w:val="1"/>
        </w:numPr>
        <w:autoSpaceDE w:val="0"/>
        <w:autoSpaceDN w:val="0"/>
        <w:jc w:val="both"/>
        <w:rPr>
          <w:b/>
          <w:color w:val="000000"/>
          <w:sz w:val="22"/>
          <w:szCs w:val="22"/>
        </w:rPr>
      </w:pPr>
      <w:r>
        <w:rPr>
          <w:color w:val="000000"/>
          <w:sz w:val="22"/>
          <w:szCs w:val="22"/>
        </w:rPr>
        <w:t>Playground</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w:t>
      </w:r>
      <w:r w:rsidR="003145D9">
        <w:rPr>
          <w:b/>
          <w:sz w:val="22"/>
          <w:szCs w:val="22"/>
        </w:rPr>
        <w:t xml:space="preserve">Chairman confirmed that the </w:t>
      </w:r>
      <w:r w:rsidRPr="003A7D05">
        <w:rPr>
          <w:b/>
          <w:sz w:val="22"/>
          <w:szCs w:val="22"/>
        </w:rPr>
        <w:t xml:space="preserve">next meeting of the Parish Council </w:t>
      </w:r>
      <w:r w:rsidR="003145D9">
        <w:rPr>
          <w:b/>
          <w:sz w:val="22"/>
          <w:szCs w:val="22"/>
        </w:rPr>
        <w:t>would</w:t>
      </w:r>
      <w:r w:rsidR="00221A19" w:rsidRPr="003A7D05">
        <w:rPr>
          <w:b/>
          <w:sz w:val="22"/>
          <w:szCs w:val="22"/>
        </w:rPr>
        <w:t xml:space="preserve"> take place on </w:t>
      </w:r>
      <w:r w:rsidR="00CD0782" w:rsidRPr="003A7D05">
        <w:rPr>
          <w:b/>
          <w:sz w:val="22"/>
          <w:szCs w:val="22"/>
        </w:rPr>
        <w:t xml:space="preserve">Tuesday </w:t>
      </w:r>
      <w:r w:rsidR="00FB6518">
        <w:rPr>
          <w:b/>
          <w:sz w:val="22"/>
          <w:szCs w:val="22"/>
        </w:rPr>
        <w:t>5</w:t>
      </w:r>
      <w:r w:rsidR="00FB6518" w:rsidRPr="00FB6518">
        <w:rPr>
          <w:b/>
          <w:sz w:val="22"/>
          <w:szCs w:val="22"/>
          <w:vertAlign w:val="superscript"/>
        </w:rPr>
        <w:t>th</w:t>
      </w:r>
      <w:r w:rsidR="00FB6518">
        <w:rPr>
          <w:b/>
          <w:sz w:val="22"/>
          <w:szCs w:val="22"/>
        </w:rPr>
        <w:t xml:space="preserve"> September</w:t>
      </w:r>
      <w:r w:rsidR="00216DE7">
        <w:rPr>
          <w:b/>
          <w:sz w:val="22"/>
          <w:szCs w:val="22"/>
        </w:rPr>
        <w:t xml:space="preserve"> 2017 and that there would be no meeting in August</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FB6518">
        <w:rPr>
          <w:sz w:val="22"/>
          <w:szCs w:val="22"/>
        </w:rPr>
        <w:t>9pm</w:t>
      </w:r>
    </w:p>
    <w:sectPr w:rsidR="003E6F38" w:rsidRPr="003A7D05" w:rsidSect="00AA353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6F" w:rsidRDefault="008D7A6F" w:rsidP="00507848">
      <w:r>
        <w:separator/>
      </w:r>
    </w:p>
  </w:endnote>
  <w:endnote w:type="continuationSeparator" w:id="0">
    <w:p w:rsidR="008D7A6F" w:rsidRDefault="008D7A6F"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753B40">
      <w:rPr>
        <w:noProof/>
      </w:rPr>
      <w:t>2</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6F" w:rsidRDefault="008D7A6F" w:rsidP="00507848">
      <w:r>
        <w:separator/>
      </w:r>
    </w:p>
  </w:footnote>
  <w:footnote w:type="continuationSeparator" w:id="0">
    <w:p w:rsidR="008D7A6F" w:rsidRDefault="008D7A6F"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6F48E0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30A25"/>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D2F59"/>
    <w:rsid w:val="000E2CAE"/>
    <w:rsid w:val="000E3081"/>
    <w:rsid w:val="000E6735"/>
    <w:rsid w:val="000F1AA3"/>
    <w:rsid w:val="000F2D7A"/>
    <w:rsid w:val="000F3359"/>
    <w:rsid w:val="000F34EE"/>
    <w:rsid w:val="00102066"/>
    <w:rsid w:val="00105559"/>
    <w:rsid w:val="00107A9F"/>
    <w:rsid w:val="00113D38"/>
    <w:rsid w:val="00120D9B"/>
    <w:rsid w:val="00120FF2"/>
    <w:rsid w:val="00123C02"/>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0F6E"/>
    <w:rsid w:val="00186633"/>
    <w:rsid w:val="00191F26"/>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16DE7"/>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650DA"/>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41FB"/>
    <w:rsid w:val="0031442F"/>
    <w:rsid w:val="003145D9"/>
    <w:rsid w:val="00316D41"/>
    <w:rsid w:val="0032003B"/>
    <w:rsid w:val="00320365"/>
    <w:rsid w:val="003307AC"/>
    <w:rsid w:val="0033117D"/>
    <w:rsid w:val="00337C3F"/>
    <w:rsid w:val="00344F18"/>
    <w:rsid w:val="00346BE9"/>
    <w:rsid w:val="00347F85"/>
    <w:rsid w:val="00350AF7"/>
    <w:rsid w:val="00351EE4"/>
    <w:rsid w:val="00352F1E"/>
    <w:rsid w:val="00354CFC"/>
    <w:rsid w:val="00357B39"/>
    <w:rsid w:val="003607FE"/>
    <w:rsid w:val="00362C3C"/>
    <w:rsid w:val="00364D8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44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11C9"/>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46C6C"/>
    <w:rsid w:val="0055533E"/>
    <w:rsid w:val="0056086E"/>
    <w:rsid w:val="00563576"/>
    <w:rsid w:val="00564B71"/>
    <w:rsid w:val="00565204"/>
    <w:rsid w:val="0056742F"/>
    <w:rsid w:val="005715A6"/>
    <w:rsid w:val="005765DD"/>
    <w:rsid w:val="00581005"/>
    <w:rsid w:val="00583B82"/>
    <w:rsid w:val="0058456C"/>
    <w:rsid w:val="005862A6"/>
    <w:rsid w:val="00590C08"/>
    <w:rsid w:val="00592249"/>
    <w:rsid w:val="00593C42"/>
    <w:rsid w:val="005A30B0"/>
    <w:rsid w:val="005A5CB2"/>
    <w:rsid w:val="005A64DA"/>
    <w:rsid w:val="005A7846"/>
    <w:rsid w:val="005B2061"/>
    <w:rsid w:val="005B2249"/>
    <w:rsid w:val="005B3A1E"/>
    <w:rsid w:val="005C0CA7"/>
    <w:rsid w:val="005C4FFC"/>
    <w:rsid w:val="005C671F"/>
    <w:rsid w:val="005D3A4D"/>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03B3"/>
    <w:rsid w:val="00651264"/>
    <w:rsid w:val="00655875"/>
    <w:rsid w:val="006565EF"/>
    <w:rsid w:val="00656A22"/>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1B1C"/>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3B40"/>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356F"/>
    <w:rsid w:val="007B4802"/>
    <w:rsid w:val="007B73C8"/>
    <w:rsid w:val="007C6C51"/>
    <w:rsid w:val="007D65AB"/>
    <w:rsid w:val="007E0E9A"/>
    <w:rsid w:val="007E3A65"/>
    <w:rsid w:val="007E496C"/>
    <w:rsid w:val="007E598A"/>
    <w:rsid w:val="007F1875"/>
    <w:rsid w:val="007F3267"/>
    <w:rsid w:val="00800661"/>
    <w:rsid w:val="00801A40"/>
    <w:rsid w:val="008024F8"/>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A61B5"/>
    <w:rsid w:val="008C19D9"/>
    <w:rsid w:val="008C5F7D"/>
    <w:rsid w:val="008C61AB"/>
    <w:rsid w:val="008C68CA"/>
    <w:rsid w:val="008C78D9"/>
    <w:rsid w:val="008D5842"/>
    <w:rsid w:val="008D7A6F"/>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505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4729"/>
    <w:rsid w:val="009E577C"/>
    <w:rsid w:val="009E722D"/>
    <w:rsid w:val="009F32FD"/>
    <w:rsid w:val="009F4436"/>
    <w:rsid w:val="009F5477"/>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AF54F3"/>
    <w:rsid w:val="00B056E6"/>
    <w:rsid w:val="00B127E5"/>
    <w:rsid w:val="00B13006"/>
    <w:rsid w:val="00B13CC5"/>
    <w:rsid w:val="00B1477E"/>
    <w:rsid w:val="00B2098D"/>
    <w:rsid w:val="00B23320"/>
    <w:rsid w:val="00B338EE"/>
    <w:rsid w:val="00B36841"/>
    <w:rsid w:val="00B419BA"/>
    <w:rsid w:val="00B45B0A"/>
    <w:rsid w:val="00B472A6"/>
    <w:rsid w:val="00B56ABD"/>
    <w:rsid w:val="00B6173C"/>
    <w:rsid w:val="00B61E4E"/>
    <w:rsid w:val="00B6249B"/>
    <w:rsid w:val="00B64009"/>
    <w:rsid w:val="00B70D5B"/>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5931"/>
    <w:rsid w:val="00C17CB6"/>
    <w:rsid w:val="00C223DE"/>
    <w:rsid w:val="00C239FD"/>
    <w:rsid w:val="00C23AF5"/>
    <w:rsid w:val="00C25134"/>
    <w:rsid w:val="00C3171C"/>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1F41"/>
    <w:rsid w:val="00CA5131"/>
    <w:rsid w:val="00CA7553"/>
    <w:rsid w:val="00CB56DC"/>
    <w:rsid w:val="00CB68D3"/>
    <w:rsid w:val="00CC0086"/>
    <w:rsid w:val="00CC0FB3"/>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0FDC"/>
    <w:rsid w:val="00DB4156"/>
    <w:rsid w:val="00DC165E"/>
    <w:rsid w:val="00DC4EA6"/>
    <w:rsid w:val="00DC5050"/>
    <w:rsid w:val="00DD02CE"/>
    <w:rsid w:val="00DD3A26"/>
    <w:rsid w:val="00DD3B3C"/>
    <w:rsid w:val="00DD4418"/>
    <w:rsid w:val="00DD4681"/>
    <w:rsid w:val="00DD4EB5"/>
    <w:rsid w:val="00DE0B8D"/>
    <w:rsid w:val="00DF00BF"/>
    <w:rsid w:val="00DF214C"/>
    <w:rsid w:val="00DF5EA0"/>
    <w:rsid w:val="00E00BB2"/>
    <w:rsid w:val="00E03814"/>
    <w:rsid w:val="00E07920"/>
    <w:rsid w:val="00E07AE2"/>
    <w:rsid w:val="00E07D66"/>
    <w:rsid w:val="00E12BF8"/>
    <w:rsid w:val="00E13EC7"/>
    <w:rsid w:val="00E14B29"/>
    <w:rsid w:val="00E17DE1"/>
    <w:rsid w:val="00E245DA"/>
    <w:rsid w:val="00E24B1D"/>
    <w:rsid w:val="00E265B6"/>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0137"/>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832C4"/>
    <w:rsid w:val="00F841EF"/>
    <w:rsid w:val="00F85941"/>
    <w:rsid w:val="00F93410"/>
    <w:rsid w:val="00F96CFA"/>
    <w:rsid w:val="00F96F36"/>
    <w:rsid w:val="00F9703F"/>
    <w:rsid w:val="00FA1820"/>
    <w:rsid w:val="00FA678C"/>
    <w:rsid w:val="00FB068B"/>
    <w:rsid w:val="00FB6518"/>
    <w:rsid w:val="00FB6FAC"/>
    <w:rsid w:val="00FC20F5"/>
    <w:rsid w:val="00FC68A9"/>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pa.north-norfolk.gov.uk/online-applications/applicationDetails.do?activeTab=summary&amp;keyVal=_NNORF_DCAPR_90197&amp;prevPage=activ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E0BA-226D-49A3-808E-386792D7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5</cp:revision>
  <cp:lastPrinted>2017-07-06T13:35:00Z</cp:lastPrinted>
  <dcterms:created xsi:type="dcterms:W3CDTF">2017-07-06T12:46:00Z</dcterms:created>
  <dcterms:modified xsi:type="dcterms:W3CDTF">2017-07-13T13:25:00Z</dcterms:modified>
</cp:coreProperties>
</file>