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1B0F9B52"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32532E">
        <w:rPr>
          <w:sz w:val="22"/>
          <w:szCs w:val="22"/>
        </w:rPr>
        <w:t>2</w:t>
      </w:r>
      <w:r w:rsidR="0032532E" w:rsidRPr="0032532E">
        <w:rPr>
          <w:sz w:val="22"/>
          <w:szCs w:val="22"/>
          <w:vertAlign w:val="superscript"/>
        </w:rPr>
        <w:t>nd</w:t>
      </w:r>
      <w:r w:rsidR="0032532E">
        <w:rPr>
          <w:sz w:val="22"/>
          <w:szCs w:val="22"/>
        </w:rPr>
        <w:t xml:space="preserve"> November</w:t>
      </w:r>
      <w:r w:rsidR="00B73D1F">
        <w:rPr>
          <w:sz w:val="22"/>
          <w:szCs w:val="22"/>
        </w:rPr>
        <w:t xml:space="preserve"> </w:t>
      </w:r>
      <w:r w:rsidR="00AA267F">
        <w:rPr>
          <w:sz w:val="22"/>
          <w:szCs w:val="22"/>
        </w:rPr>
        <w:t>2021</w:t>
      </w:r>
      <w:r w:rsidR="00B73D1F">
        <w:rPr>
          <w:sz w:val="22"/>
          <w:szCs w:val="22"/>
        </w:rPr>
        <w:t xml:space="preserve"> in the Church Rooms, Ludham</w:t>
      </w:r>
    </w:p>
    <w:p w14:paraId="5FFB76FC" w14:textId="4200866A" w:rsidR="00410A4B" w:rsidRDefault="00216DE7">
      <w:pPr>
        <w:jc w:val="center"/>
        <w:rPr>
          <w:sz w:val="22"/>
          <w:szCs w:val="22"/>
        </w:rPr>
      </w:pPr>
      <w:r>
        <w:rPr>
          <w:sz w:val="22"/>
          <w:szCs w:val="22"/>
        </w:rPr>
        <w:t>at 7.30pm</w:t>
      </w:r>
    </w:p>
    <w:p w14:paraId="4D109696" w14:textId="77777777" w:rsidR="00410A4B" w:rsidRPr="003A7D05" w:rsidRDefault="00410A4B">
      <w:pPr>
        <w:rPr>
          <w:sz w:val="22"/>
          <w:szCs w:val="22"/>
        </w:rPr>
      </w:pPr>
    </w:p>
    <w:p w14:paraId="135BB3DF" w14:textId="686B58C8" w:rsidR="00870128" w:rsidRDefault="00410A4B" w:rsidP="00702E22">
      <w:pPr>
        <w:rPr>
          <w:sz w:val="22"/>
          <w:szCs w:val="22"/>
        </w:rPr>
      </w:pPr>
      <w:r w:rsidRPr="003A7D05">
        <w:rPr>
          <w:b/>
          <w:sz w:val="22"/>
          <w:szCs w:val="22"/>
        </w:rPr>
        <w:t xml:space="preserve">Present: </w:t>
      </w:r>
      <w:r w:rsidR="00E574C3" w:rsidRPr="003A7D05">
        <w:rPr>
          <w:sz w:val="22"/>
          <w:szCs w:val="22"/>
        </w:rPr>
        <w:tab/>
      </w:r>
      <w:r w:rsidR="004A14B4">
        <w:rPr>
          <w:sz w:val="22"/>
          <w:szCs w:val="22"/>
        </w:rPr>
        <w:t xml:space="preserve">Cllr </w:t>
      </w:r>
      <w:r w:rsidR="00BA6F06">
        <w:rPr>
          <w:sz w:val="22"/>
          <w:szCs w:val="22"/>
        </w:rPr>
        <w:t xml:space="preserve">A Lupson </w:t>
      </w:r>
      <w:r w:rsidR="004A14B4">
        <w:rPr>
          <w:sz w:val="22"/>
          <w:szCs w:val="22"/>
        </w:rPr>
        <w:t>(Chairman)</w:t>
      </w:r>
    </w:p>
    <w:p w14:paraId="7939CEC3" w14:textId="31E85448" w:rsidR="00BA6F06" w:rsidRDefault="00BA6F06" w:rsidP="00702E22">
      <w:pPr>
        <w:rPr>
          <w:sz w:val="22"/>
          <w:szCs w:val="22"/>
        </w:rPr>
      </w:pPr>
      <w:r>
        <w:rPr>
          <w:sz w:val="22"/>
          <w:szCs w:val="22"/>
        </w:rPr>
        <w:tab/>
      </w:r>
      <w:r>
        <w:rPr>
          <w:sz w:val="22"/>
          <w:szCs w:val="22"/>
        </w:rPr>
        <w:tab/>
        <w:t>Cllr B Tubby</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02145628" w14:textId="17DFE94C" w:rsidR="00B257E7" w:rsidRDefault="00B257E7" w:rsidP="000510D9">
      <w:pPr>
        <w:ind w:left="720" w:firstLine="720"/>
        <w:rPr>
          <w:sz w:val="22"/>
          <w:szCs w:val="22"/>
        </w:rPr>
      </w:pPr>
      <w:r>
        <w:rPr>
          <w:sz w:val="22"/>
          <w:szCs w:val="22"/>
        </w:rPr>
        <w:t>Cllr J Wright</w:t>
      </w:r>
    </w:p>
    <w:p w14:paraId="7FC8C17A" w14:textId="5D32B9C5" w:rsidR="00B73D1F" w:rsidRDefault="005469DB" w:rsidP="004A14B4">
      <w:pPr>
        <w:ind w:left="720" w:firstLine="720"/>
        <w:rPr>
          <w:sz w:val="22"/>
          <w:szCs w:val="22"/>
        </w:rPr>
      </w:pPr>
      <w:r>
        <w:rPr>
          <w:sz w:val="22"/>
          <w:szCs w:val="22"/>
        </w:rPr>
        <w:t>Cllr C Routledge</w:t>
      </w:r>
    </w:p>
    <w:p w14:paraId="4299D973" w14:textId="56CE4BDA" w:rsidR="004D4B09" w:rsidRDefault="00B73D1F" w:rsidP="00424235">
      <w:pPr>
        <w:ind w:left="720" w:firstLine="720"/>
        <w:rPr>
          <w:sz w:val="22"/>
          <w:szCs w:val="22"/>
        </w:rPr>
      </w:pPr>
      <w:r w:rsidRPr="00255416">
        <w:rPr>
          <w:sz w:val="22"/>
          <w:szCs w:val="22"/>
        </w:rPr>
        <w:t>Cllr K</w:t>
      </w:r>
      <w:r w:rsidR="00255416">
        <w:rPr>
          <w:sz w:val="22"/>
          <w:szCs w:val="22"/>
        </w:rPr>
        <w:t xml:space="preserve"> Gilden</w:t>
      </w:r>
    </w:p>
    <w:p w14:paraId="5F2C5211" w14:textId="40C64B4A" w:rsidR="004A14B4" w:rsidRDefault="004A14B4" w:rsidP="00424235">
      <w:pPr>
        <w:ind w:left="720" w:firstLine="720"/>
        <w:rPr>
          <w:sz w:val="22"/>
          <w:szCs w:val="22"/>
        </w:rPr>
      </w:pPr>
      <w:r>
        <w:rPr>
          <w:sz w:val="22"/>
          <w:szCs w:val="22"/>
        </w:rPr>
        <w:t>Cllr L Grist</w:t>
      </w:r>
    </w:p>
    <w:p w14:paraId="1243400F" w14:textId="529F176F" w:rsidR="0032532E" w:rsidRDefault="0032532E" w:rsidP="00424235">
      <w:pPr>
        <w:ind w:left="720" w:firstLine="720"/>
        <w:rPr>
          <w:sz w:val="22"/>
          <w:szCs w:val="22"/>
        </w:rPr>
      </w:pPr>
      <w:r>
        <w:rPr>
          <w:sz w:val="22"/>
          <w:szCs w:val="22"/>
        </w:rPr>
        <w:t>Cllr M Monk</w:t>
      </w:r>
    </w:p>
    <w:p w14:paraId="3C52E5DA" w14:textId="36FC66C7" w:rsidR="0032532E" w:rsidRDefault="0032532E" w:rsidP="00424235">
      <w:pPr>
        <w:ind w:left="720" w:firstLine="720"/>
        <w:rPr>
          <w:sz w:val="22"/>
          <w:szCs w:val="22"/>
        </w:rPr>
      </w:pPr>
      <w:r>
        <w:rPr>
          <w:sz w:val="22"/>
          <w:szCs w:val="22"/>
        </w:rPr>
        <w:t>Cllr A Lumbard</w:t>
      </w: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574B086B" w14:textId="748EC83C" w:rsidR="00E40A85" w:rsidRDefault="00E40A85" w:rsidP="00D629BB">
      <w:pPr>
        <w:rPr>
          <w:sz w:val="22"/>
          <w:szCs w:val="22"/>
        </w:rPr>
      </w:pPr>
    </w:p>
    <w:p w14:paraId="24A49E0F" w14:textId="0F9E2FD8" w:rsidR="00E40A85" w:rsidRDefault="00E40A85" w:rsidP="00D629BB">
      <w:pPr>
        <w:rPr>
          <w:sz w:val="22"/>
          <w:szCs w:val="22"/>
        </w:rPr>
      </w:pPr>
      <w:r>
        <w:rPr>
          <w:sz w:val="22"/>
          <w:szCs w:val="22"/>
        </w:rPr>
        <w:t>It was noted that the meeting would be recorded by a member of the public</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0FD1AF92"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806757">
        <w:rPr>
          <w:sz w:val="22"/>
          <w:szCs w:val="22"/>
        </w:rPr>
        <w:t xml:space="preserve"> Cllr</w:t>
      </w:r>
      <w:r w:rsidR="0032532E">
        <w:rPr>
          <w:sz w:val="22"/>
          <w:szCs w:val="22"/>
        </w:rPr>
        <w:t xml:space="preserve"> </w:t>
      </w:r>
      <w:r w:rsidR="00B257E7">
        <w:rPr>
          <w:sz w:val="22"/>
          <w:szCs w:val="22"/>
        </w:rPr>
        <w:t>and</w:t>
      </w:r>
      <w:r w:rsidR="004343B2">
        <w:rPr>
          <w:sz w:val="22"/>
          <w:szCs w:val="22"/>
        </w:rPr>
        <w:t xml:space="preserve"> </w:t>
      </w:r>
      <w:r w:rsidR="00127A65">
        <w:rPr>
          <w:sz w:val="22"/>
          <w:szCs w:val="22"/>
        </w:rPr>
        <w:t xml:space="preserve">3 </w:t>
      </w:r>
      <w:r w:rsidR="008469FB">
        <w:rPr>
          <w:sz w:val="22"/>
          <w:szCs w:val="22"/>
        </w:rPr>
        <w:t>member</w:t>
      </w:r>
      <w:r w:rsidR="000269D6">
        <w:rPr>
          <w:sz w:val="22"/>
          <w:szCs w:val="22"/>
        </w:rPr>
        <w:t>s</w:t>
      </w:r>
      <w:r w:rsidR="008469FB">
        <w:rPr>
          <w:sz w:val="22"/>
          <w:szCs w:val="22"/>
        </w:rPr>
        <w:t xml:space="preserve"> of the public.</w:t>
      </w:r>
      <w:r w:rsidR="00A44A57">
        <w:rPr>
          <w:sz w:val="22"/>
          <w:szCs w:val="22"/>
        </w:rPr>
        <w:t xml:space="preserve">  </w:t>
      </w:r>
    </w:p>
    <w:p w14:paraId="125B4533" w14:textId="77777777" w:rsidR="003D4EA1" w:rsidRPr="003A7D05" w:rsidRDefault="003D4EA1" w:rsidP="003D4EA1">
      <w:pPr>
        <w:ind w:left="720"/>
        <w:rPr>
          <w:sz w:val="22"/>
          <w:szCs w:val="22"/>
        </w:rPr>
      </w:pPr>
    </w:p>
    <w:p w14:paraId="64B6058E" w14:textId="7807F05B"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0269D6">
        <w:rPr>
          <w:sz w:val="22"/>
          <w:szCs w:val="22"/>
        </w:rPr>
        <w:t>Cllr</w:t>
      </w:r>
      <w:r w:rsidR="0032532E">
        <w:rPr>
          <w:sz w:val="22"/>
          <w:szCs w:val="22"/>
        </w:rPr>
        <w:t xml:space="preserve"> Grist </w:t>
      </w:r>
      <w:r w:rsidR="00F00ADE">
        <w:rPr>
          <w:sz w:val="22"/>
          <w:szCs w:val="22"/>
        </w:rPr>
        <w:t xml:space="preserve">had sent </w:t>
      </w:r>
      <w:r w:rsidR="0032532E">
        <w:rPr>
          <w:sz w:val="22"/>
          <w:szCs w:val="22"/>
        </w:rPr>
        <w:t xml:space="preserve">her </w:t>
      </w:r>
      <w:r w:rsidR="00F00ADE">
        <w:rPr>
          <w:sz w:val="22"/>
          <w:szCs w:val="22"/>
        </w:rPr>
        <w:t>apologies, w</w:t>
      </w:r>
      <w:r w:rsidR="00D64B61">
        <w:rPr>
          <w:sz w:val="22"/>
          <w:szCs w:val="22"/>
        </w:rPr>
        <w:t>hich were accepted</w:t>
      </w:r>
      <w:r w:rsidR="00D57E0D">
        <w:rPr>
          <w:sz w:val="22"/>
          <w:szCs w:val="22"/>
        </w:rPr>
        <w:t xml:space="preserve">.  </w:t>
      </w:r>
    </w:p>
    <w:p w14:paraId="2E997651" w14:textId="1E30BB9A"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F92FE6">
        <w:rPr>
          <w:sz w:val="22"/>
          <w:szCs w:val="22"/>
        </w:rPr>
        <w:t xml:space="preserve">Cllr Gabriel asked if Trustees of Womack Staithe would need to declare an interest on the planning application on the agenda for Womack Staithe.  The Chairman noted that as the Womack Trustees have no financial interest in the </w:t>
      </w:r>
      <w:r w:rsidR="006914EE">
        <w:rPr>
          <w:sz w:val="22"/>
          <w:szCs w:val="22"/>
        </w:rPr>
        <w:t>Trust, they would not need to declare an interest</w:t>
      </w:r>
    </w:p>
    <w:p w14:paraId="3B260E83" w14:textId="16135BA6"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32532E">
        <w:rPr>
          <w:color w:val="000000"/>
          <w:sz w:val="22"/>
          <w:szCs w:val="22"/>
        </w:rPr>
        <w:t>5</w:t>
      </w:r>
      <w:r w:rsidR="0032532E" w:rsidRPr="0032532E">
        <w:rPr>
          <w:color w:val="000000"/>
          <w:sz w:val="22"/>
          <w:szCs w:val="22"/>
          <w:vertAlign w:val="superscript"/>
        </w:rPr>
        <w:t>th</w:t>
      </w:r>
      <w:r w:rsidR="0032532E">
        <w:rPr>
          <w:color w:val="000000"/>
          <w:sz w:val="22"/>
          <w:szCs w:val="22"/>
        </w:rPr>
        <w:t xml:space="preserve"> October </w:t>
      </w:r>
      <w:r w:rsidR="000269D6">
        <w:rPr>
          <w:color w:val="000000"/>
          <w:sz w:val="22"/>
          <w:szCs w:val="22"/>
        </w:rPr>
        <w:t>2021</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7FAFBD27" w14:textId="77777777" w:rsidR="00ED1265" w:rsidRPr="000D1038" w:rsidRDefault="00ED1265" w:rsidP="00ED1265">
      <w:pPr>
        <w:autoSpaceDE w:val="0"/>
        <w:autoSpaceDN w:val="0"/>
        <w:ind w:left="720"/>
        <w:jc w:val="both"/>
        <w:rPr>
          <w:color w:val="000000"/>
          <w:sz w:val="22"/>
          <w:szCs w:val="22"/>
        </w:rPr>
      </w:pPr>
    </w:p>
    <w:p w14:paraId="0E94E44F" w14:textId="77777777" w:rsidR="00127A65" w:rsidRDefault="00DA726F" w:rsidP="00127A65">
      <w:pPr>
        <w:numPr>
          <w:ilvl w:val="0"/>
          <w:numId w:val="1"/>
        </w:numPr>
        <w:rPr>
          <w:b/>
          <w:sz w:val="22"/>
          <w:szCs w:val="22"/>
        </w:rPr>
      </w:pPr>
      <w:r w:rsidRPr="003A7D05">
        <w:rPr>
          <w:b/>
          <w:sz w:val="22"/>
          <w:szCs w:val="22"/>
          <w:u w:val="single"/>
        </w:rPr>
        <w:t>Correspondence</w:t>
      </w:r>
      <w:r w:rsidRPr="003A7D05">
        <w:rPr>
          <w:b/>
          <w:sz w:val="22"/>
          <w:szCs w:val="22"/>
        </w:rPr>
        <w:t>:</w:t>
      </w:r>
    </w:p>
    <w:p w14:paraId="0107661F" w14:textId="77777777" w:rsidR="00127A65" w:rsidRDefault="00127A65" w:rsidP="00127A65">
      <w:pPr>
        <w:pStyle w:val="ListParagraph"/>
        <w:rPr>
          <w:color w:val="000000"/>
          <w:sz w:val="22"/>
          <w:szCs w:val="22"/>
        </w:rPr>
      </w:pPr>
    </w:p>
    <w:p w14:paraId="3875CD8A" w14:textId="0E495C9F" w:rsidR="0032532E" w:rsidRPr="00E10B52" w:rsidRDefault="0032532E" w:rsidP="0032532E">
      <w:pPr>
        <w:numPr>
          <w:ilvl w:val="1"/>
          <w:numId w:val="2"/>
        </w:numPr>
        <w:autoSpaceDE w:val="0"/>
        <w:autoSpaceDN w:val="0"/>
        <w:jc w:val="both"/>
        <w:rPr>
          <w:b/>
          <w:color w:val="000000"/>
          <w:sz w:val="22"/>
          <w:szCs w:val="22"/>
        </w:rPr>
      </w:pPr>
      <w:r>
        <w:rPr>
          <w:bCs/>
          <w:color w:val="000000"/>
          <w:sz w:val="22"/>
          <w:szCs w:val="22"/>
        </w:rPr>
        <w:t>Keith Debbage hedge cutting.  Update</w:t>
      </w:r>
      <w:r w:rsidR="00E85628">
        <w:rPr>
          <w:bCs/>
          <w:color w:val="000000"/>
          <w:sz w:val="22"/>
          <w:szCs w:val="22"/>
        </w:rPr>
        <w:t>.  It was noted that the hedge cutting had not yet taken place</w:t>
      </w:r>
    </w:p>
    <w:p w14:paraId="1A5AF177" w14:textId="4EDCBB87" w:rsidR="0032532E" w:rsidRPr="002E1DA3" w:rsidRDefault="0032532E" w:rsidP="0032532E">
      <w:pPr>
        <w:numPr>
          <w:ilvl w:val="1"/>
          <w:numId w:val="2"/>
        </w:numPr>
        <w:autoSpaceDE w:val="0"/>
        <w:autoSpaceDN w:val="0"/>
        <w:jc w:val="both"/>
        <w:rPr>
          <w:b/>
          <w:color w:val="000000"/>
          <w:sz w:val="22"/>
          <w:szCs w:val="22"/>
        </w:rPr>
      </w:pPr>
      <w:r>
        <w:rPr>
          <w:bCs/>
          <w:color w:val="000000"/>
          <w:sz w:val="22"/>
          <w:szCs w:val="22"/>
        </w:rPr>
        <w:t>PCC.  Commemorative plaques</w:t>
      </w:r>
      <w:r w:rsidR="00E85628">
        <w:rPr>
          <w:bCs/>
          <w:color w:val="000000"/>
          <w:sz w:val="22"/>
          <w:szCs w:val="22"/>
        </w:rPr>
        <w:t xml:space="preserve">.  The Plaque was given to Cllr Routledge who would pass it on to the leaders of the Covid-response in Ludham.  It was </w:t>
      </w:r>
      <w:r w:rsidR="00E85628">
        <w:rPr>
          <w:b/>
          <w:color w:val="000000"/>
          <w:sz w:val="22"/>
          <w:szCs w:val="22"/>
        </w:rPr>
        <w:t>AGREED</w:t>
      </w:r>
      <w:r w:rsidR="00E85628">
        <w:rPr>
          <w:bCs/>
          <w:color w:val="000000"/>
          <w:sz w:val="22"/>
          <w:szCs w:val="22"/>
        </w:rPr>
        <w:t xml:space="preserve"> that the Churches Together in Ludham group would decide how best to deal with the </w:t>
      </w:r>
      <w:r w:rsidR="00877901">
        <w:rPr>
          <w:bCs/>
          <w:color w:val="000000"/>
          <w:sz w:val="22"/>
          <w:szCs w:val="22"/>
        </w:rPr>
        <w:t>plaque, and that the Parish Council would pay for half of a tea party event to celebrate</w:t>
      </w:r>
    </w:p>
    <w:p w14:paraId="2DEE33E7" w14:textId="3D3EC9E3" w:rsidR="0032532E" w:rsidRPr="00402569" w:rsidRDefault="0032532E" w:rsidP="0032532E">
      <w:pPr>
        <w:numPr>
          <w:ilvl w:val="1"/>
          <w:numId w:val="2"/>
        </w:numPr>
        <w:autoSpaceDE w:val="0"/>
        <w:autoSpaceDN w:val="0"/>
        <w:jc w:val="both"/>
        <w:rPr>
          <w:b/>
          <w:color w:val="000000"/>
          <w:sz w:val="22"/>
          <w:szCs w:val="22"/>
        </w:rPr>
      </w:pPr>
      <w:r>
        <w:rPr>
          <w:bCs/>
          <w:color w:val="000000"/>
          <w:sz w:val="22"/>
          <w:szCs w:val="22"/>
        </w:rPr>
        <w:t>Local business.  Offer of help with commemorative coins</w:t>
      </w:r>
      <w:r w:rsidR="007D7B90">
        <w:rPr>
          <w:bCs/>
          <w:color w:val="000000"/>
          <w:sz w:val="22"/>
          <w:szCs w:val="22"/>
        </w:rPr>
        <w:t xml:space="preserve">.  The Council discussed options (coins / mugs).  Cllr Willoughby had kindly researched coins and mugs and would revert with further information.  The </w:t>
      </w:r>
      <w:r w:rsidR="007D7B90">
        <w:rPr>
          <w:b/>
          <w:color w:val="000000"/>
          <w:sz w:val="22"/>
          <w:szCs w:val="22"/>
        </w:rPr>
        <w:t xml:space="preserve">Clerk </w:t>
      </w:r>
      <w:r w:rsidR="007D7B90">
        <w:rPr>
          <w:bCs/>
          <w:color w:val="000000"/>
          <w:sz w:val="22"/>
          <w:szCs w:val="22"/>
        </w:rPr>
        <w:t>would revert to the potential benefactor with information and request for a budget</w:t>
      </w:r>
    </w:p>
    <w:p w14:paraId="2649FE4F" w14:textId="42BC36AA" w:rsidR="0032532E" w:rsidRPr="00383805" w:rsidRDefault="0032532E" w:rsidP="0032532E">
      <w:pPr>
        <w:numPr>
          <w:ilvl w:val="1"/>
          <w:numId w:val="2"/>
        </w:numPr>
        <w:autoSpaceDE w:val="0"/>
        <w:autoSpaceDN w:val="0"/>
        <w:jc w:val="both"/>
        <w:rPr>
          <w:b/>
          <w:color w:val="000000"/>
          <w:sz w:val="22"/>
          <w:szCs w:val="22"/>
        </w:rPr>
      </w:pPr>
      <w:r>
        <w:rPr>
          <w:bCs/>
          <w:color w:val="000000"/>
          <w:sz w:val="22"/>
          <w:szCs w:val="22"/>
        </w:rPr>
        <w:t>Sarah Price, footpaths officer.  Fingerpost response</w:t>
      </w:r>
      <w:r w:rsidR="00F92FE6">
        <w:rPr>
          <w:bCs/>
          <w:color w:val="000000"/>
          <w:sz w:val="22"/>
          <w:szCs w:val="22"/>
        </w:rPr>
        <w:t>.  The Clerk explained that Sarah Price had reverted to note that NCC would try to keep the footpath sign clearer and more visible.  Noted</w:t>
      </w:r>
    </w:p>
    <w:p w14:paraId="7FADEAEC" w14:textId="684B4B92" w:rsidR="0032532E" w:rsidRPr="006123AA" w:rsidRDefault="0032532E" w:rsidP="0032532E">
      <w:pPr>
        <w:numPr>
          <w:ilvl w:val="1"/>
          <w:numId w:val="2"/>
        </w:numPr>
        <w:autoSpaceDE w:val="0"/>
        <w:autoSpaceDN w:val="0"/>
        <w:jc w:val="both"/>
        <w:rPr>
          <w:b/>
          <w:color w:val="000000"/>
          <w:sz w:val="22"/>
          <w:szCs w:val="22"/>
        </w:rPr>
      </w:pPr>
      <w:r w:rsidRPr="006123AA">
        <w:rPr>
          <w:bCs/>
          <w:color w:val="000000"/>
          <w:sz w:val="22"/>
          <w:szCs w:val="22"/>
        </w:rPr>
        <w:t>Norfolk Police.  Abandoned car at Stocks Hill</w:t>
      </w:r>
      <w:r w:rsidR="00F92FE6">
        <w:rPr>
          <w:bCs/>
          <w:color w:val="000000"/>
          <w:sz w:val="22"/>
          <w:szCs w:val="22"/>
        </w:rPr>
        <w:t xml:space="preserve">.  This car had been removed.  The Council was grateful to the Police for following up on the complaints.  </w:t>
      </w:r>
    </w:p>
    <w:p w14:paraId="4E1A51DA" w14:textId="25137BC8" w:rsidR="0032532E" w:rsidRPr="006123AA" w:rsidRDefault="0032532E" w:rsidP="0032532E">
      <w:pPr>
        <w:numPr>
          <w:ilvl w:val="1"/>
          <w:numId w:val="2"/>
        </w:numPr>
        <w:autoSpaceDE w:val="0"/>
        <w:autoSpaceDN w:val="0"/>
        <w:jc w:val="both"/>
        <w:rPr>
          <w:b/>
          <w:color w:val="000000"/>
          <w:sz w:val="22"/>
          <w:szCs w:val="22"/>
        </w:rPr>
      </w:pPr>
      <w:r w:rsidRPr="006123AA">
        <w:rPr>
          <w:bCs/>
          <w:color w:val="000000"/>
          <w:sz w:val="22"/>
          <w:szCs w:val="22"/>
        </w:rPr>
        <w:t>Clerk.  Telephone box renovation</w:t>
      </w:r>
      <w:r w:rsidR="00F92FE6">
        <w:rPr>
          <w:bCs/>
          <w:color w:val="000000"/>
          <w:sz w:val="22"/>
          <w:szCs w:val="22"/>
        </w:rPr>
        <w:t xml:space="preserve">.  Cllr Monk had kindly offered to take receipt of the paint.  The Council would need to pay for the painting, but not the paint.  </w:t>
      </w:r>
    </w:p>
    <w:p w14:paraId="62C2E43F" w14:textId="77660197" w:rsidR="0032532E" w:rsidRPr="006123AA" w:rsidRDefault="0032532E" w:rsidP="0032532E">
      <w:pPr>
        <w:numPr>
          <w:ilvl w:val="1"/>
          <w:numId w:val="2"/>
        </w:numPr>
        <w:autoSpaceDE w:val="0"/>
        <w:autoSpaceDN w:val="0"/>
        <w:jc w:val="both"/>
        <w:rPr>
          <w:b/>
          <w:color w:val="000000"/>
          <w:sz w:val="22"/>
          <w:szCs w:val="22"/>
        </w:rPr>
      </w:pPr>
      <w:r w:rsidRPr="006123AA">
        <w:rPr>
          <w:bCs/>
          <w:color w:val="000000"/>
          <w:sz w:val="22"/>
          <w:szCs w:val="22"/>
        </w:rPr>
        <w:t>NNDC.  Trees on Bakers Arms Green</w:t>
      </w:r>
      <w:r w:rsidR="00F92FE6">
        <w:rPr>
          <w:bCs/>
          <w:color w:val="000000"/>
          <w:sz w:val="22"/>
          <w:szCs w:val="22"/>
        </w:rPr>
        <w:t xml:space="preserve">.  </w:t>
      </w:r>
      <w:r w:rsidR="00ED1265">
        <w:rPr>
          <w:bCs/>
          <w:color w:val="000000"/>
          <w:sz w:val="22"/>
          <w:szCs w:val="22"/>
        </w:rPr>
        <w:t xml:space="preserve">The Clerk noted that NNDC had reported that the sycamores were damaging the hedge and needed to be removed, and the lime trees </w:t>
      </w:r>
      <w:r w:rsidR="00ED1265">
        <w:rPr>
          <w:bCs/>
          <w:color w:val="000000"/>
          <w:sz w:val="22"/>
          <w:szCs w:val="22"/>
        </w:rPr>
        <w:lastRenderedPageBreak/>
        <w:t xml:space="preserve">needed to be thinned and the crown raised.  </w:t>
      </w:r>
      <w:r w:rsidR="00ED1265" w:rsidRPr="00ED1265">
        <w:rPr>
          <w:b/>
          <w:color w:val="000000"/>
          <w:sz w:val="22"/>
          <w:szCs w:val="22"/>
        </w:rPr>
        <w:t>The Clerk</w:t>
      </w:r>
      <w:r w:rsidR="00ED1265">
        <w:rPr>
          <w:bCs/>
          <w:color w:val="000000"/>
          <w:sz w:val="22"/>
          <w:szCs w:val="22"/>
        </w:rPr>
        <w:t xml:space="preserve"> had contacted a tree surgeon for a quotation.  Cllr Gabriel also offered to liaise with another tree surgeon for another quote.  The Chairman noted that NCC Highways would ideally pay for the works as the is the County Council which owns Bakers Arms Green.  </w:t>
      </w:r>
      <w:r w:rsidR="00ED1265" w:rsidRPr="00ED1265">
        <w:rPr>
          <w:b/>
          <w:color w:val="000000"/>
          <w:sz w:val="22"/>
          <w:szCs w:val="22"/>
        </w:rPr>
        <w:t>The Clerk</w:t>
      </w:r>
      <w:r w:rsidR="00ED1265">
        <w:rPr>
          <w:bCs/>
          <w:color w:val="000000"/>
          <w:sz w:val="22"/>
          <w:szCs w:val="22"/>
        </w:rPr>
        <w:t xml:space="preserve"> would ask NCC Highways to fund the works</w:t>
      </w:r>
    </w:p>
    <w:p w14:paraId="69BB2CBC" w14:textId="3658F3D3" w:rsidR="0032532E" w:rsidRPr="006123AA" w:rsidRDefault="0032532E" w:rsidP="0032532E">
      <w:pPr>
        <w:numPr>
          <w:ilvl w:val="1"/>
          <w:numId w:val="2"/>
        </w:numPr>
        <w:autoSpaceDE w:val="0"/>
        <w:autoSpaceDN w:val="0"/>
        <w:jc w:val="both"/>
        <w:rPr>
          <w:b/>
          <w:color w:val="000000"/>
          <w:sz w:val="22"/>
          <w:szCs w:val="22"/>
        </w:rPr>
      </w:pPr>
      <w:r w:rsidRPr="006123AA">
        <w:rPr>
          <w:sz w:val="22"/>
          <w:szCs w:val="22"/>
        </w:rPr>
        <w:t xml:space="preserve">BA/2021/0420/TCAA Norfolk Wherry Trust, Forsythe Wherry Yard, </w:t>
      </w:r>
      <w:proofErr w:type="spellStart"/>
      <w:r w:rsidRPr="006123AA">
        <w:rPr>
          <w:sz w:val="22"/>
          <w:szCs w:val="22"/>
        </w:rPr>
        <w:t>Horsefen</w:t>
      </w:r>
      <w:proofErr w:type="spellEnd"/>
      <w:r w:rsidRPr="006123AA">
        <w:rPr>
          <w:sz w:val="22"/>
          <w:szCs w:val="22"/>
        </w:rPr>
        <w:t xml:space="preserve"> Road.  T1 (T1): Oak - reduce extended limb by approx. 2.5m and remove small, low roadside branch. T2 (O1): Alder (dead) - fell. T3 (O2): Willow - reduce to spray marked lines. T4 (T8): Birch - remove limb, height reduction of approx. 2.5m, crown re-shape. T5 (T9): Birch - fell. T6 (T10): Birch - remove limb.</w:t>
      </w:r>
      <w:r w:rsidR="006914EE">
        <w:rPr>
          <w:sz w:val="22"/>
          <w:szCs w:val="22"/>
        </w:rPr>
        <w:t xml:space="preserve">  Noted</w:t>
      </w:r>
    </w:p>
    <w:p w14:paraId="4CB01F0F" w14:textId="6F81F8FF" w:rsidR="0032532E" w:rsidRPr="006123AA" w:rsidRDefault="0032532E" w:rsidP="0032532E">
      <w:pPr>
        <w:numPr>
          <w:ilvl w:val="1"/>
          <w:numId w:val="2"/>
        </w:numPr>
        <w:autoSpaceDE w:val="0"/>
        <w:autoSpaceDN w:val="0"/>
        <w:jc w:val="both"/>
        <w:rPr>
          <w:b/>
          <w:color w:val="000000"/>
          <w:sz w:val="22"/>
          <w:szCs w:val="22"/>
        </w:rPr>
      </w:pPr>
      <w:r>
        <w:rPr>
          <w:sz w:val="22"/>
          <w:szCs w:val="22"/>
        </w:rPr>
        <w:t>Clerk.  Update on bin on Bakers’ Arms Green</w:t>
      </w:r>
      <w:r w:rsidR="001F10F1">
        <w:rPr>
          <w:sz w:val="22"/>
          <w:szCs w:val="22"/>
        </w:rPr>
        <w:t xml:space="preserve">.  The Clerk had asked a local handyman to </w:t>
      </w:r>
      <w:proofErr w:type="gramStart"/>
      <w:r w:rsidR="001F10F1">
        <w:rPr>
          <w:sz w:val="22"/>
          <w:szCs w:val="22"/>
        </w:rPr>
        <w:t>take a look</w:t>
      </w:r>
      <w:proofErr w:type="gramEnd"/>
      <w:r w:rsidR="001F10F1">
        <w:rPr>
          <w:sz w:val="22"/>
          <w:szCs w:val="22"/>
        </w:rPr>
        <w:t xml:space="preserve"> but had not received a response.  </w:t>
      </w:r>
      <w:r w:rsidR="001F10F1" w:rsidRPr="001F10F1">
        <w:rPr>
          <w:b/>
          <w:bCs/>
          <w:sz w:val="22"/>
          <w:szCs w:val="22"/>
        </w:rPr>
        <w:t>Cllr Monk</w:t>
      </w:r>
      <w:r w:rsidR="001F10F1">
        <w:rPr>
          <w:sz w:val="22"/>
          <w:szCs w:val="22"/>
        </w:rPr>
        <w:t xml:space="preserve"> kindly offered to undertake the work</w:t>
      </w:r>
    </w:p>
    <w:p w14:paraId="1BA45878" w14:textId="75F54221" w:rsidR="0032532E" w:rsidRPr="006123AA" w:rsidRDefault="0032532E" w:rsidP="0032532E">
      <w:pPr>
        <w:numPr>
          <w:ilvl w:val="1"/>
          <w:numId w:val="2"/>
        </w:numPr>
        <w:autoSpaceDE w:val="0"/>
        <w:autoSpaceDN w:val="0"/>
        <w:jc w:val="both"/>
        <w:rPr>
          <w:b/>
          <w:color w:val="000000"/>
          <w:sz w:val="22"/>
          <w:szCs w:val="22"/>
        </w:rPr>
      </w:pPr>
      <w:r>
        <w:rPr>
          <w:sz w:val="22"/>
          <w:szCs w:val="22"/>
        </w:rPr>
        <w:t>NCC Highway.  Dropped kerb works to be funded by NCC Highways</w:t>
      </w:r>
      <w:r w:rsidR="001F10F1">
        <w:rPr>
          <w:sz w:val="22"/>
          <w:szCs w:val="22"/>
        </w:rPr>
        <w:t>.  Noted</w:t>
      </w: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52117935" w14:textId="6B3E7882" w:rsidR="006914EE" w:rsidRPr="00E10B52" w:rsidRDefault="006914EE" w:rsidP="006914EE">
      <w:pPr>
        <w:numPr>
          <w:ilvl w:val="1"/>
          <w:numId w:val="1"/>
        </w:numPr>
        <w:autoSpaceDE w:val="0"/>
        <w:autoSpaceDN w:val="0"/>
        <w:jc w:val="both"/>
        <w:rPr>
          <w:b/>
          <w:color w:val="000000"/>
          <w:sz w:val="22"/>
          <w:szCs w:val="22"/>
        </w:rPr>
      </w:pPr>
      <w:r>
        <w:rPr>
          <w:color w:val="000000"/>
          <w:sz w:val="22"/>
          <w:szCs w:val="22"/>
        </w:rPr>
        <w:t>Playground report</w:t>
      </w:r>
      <w:r w:rsidR="001F10F1">
        <w:rPr>
          <w:color w:val="000000"/>
          <w:sz w:val="22"/>
          <w:szCs w:val="22"/>
        </w:rPr>
        <w:t>.  The Clerk noted that this inspection had been undertaken and there were not issues to report</w:t>
      </w:r>
    </w:p>
    <w:p w14:paraId="0363CB7C" w14:textId="06B40A2C" w:rsidR="006914EE" w:rsidRPr="00E10B52" w:rsidRDefault="006914EE" w:rsidP="006914EE">
      <w:pPr>
        <w:numPr>
          <w:ilvl w:val="1"/>
          <w:numId w:val="1"/>
        </w:numPr>
        <w:autoSpaceDE w:val="0"/>
        <w:autoSpaceDN w:val="0"/>
        <w:jc w:val="both"/>
        <w:rPr>
          <w:b/>
          <w:color w:val="000000"/>
          <w:sz w:val="22"/>
          <w:szCs w:val="22"/>
        </w:rPr>
      </w:pPr>
      <w:r>
        <w:rPr>
          <w:color w:val="000000"/>
          <w:sz w:val="22"/>
          <w:szCs w:val="22"/>
        </w:rPr>
        <w:t>Cllr Gilden – village survey</w:t>
      </w:r>
      <w:r w:rsidR="001F10F1">
        <w:rPr>
          <w:color w:val="000000"/>
          <w:sz w:val="22"/>
          <w:szCs w:val="22"/>
        </w:rPr>
        <w:t>.  Cllr Gilden reported that the village survey had received 140 responses so far, which was extremely good.  She would report further at the December meeting</w:t>
      </w:r>
    </w:p>
    <w:p w14:paraId="268216BC" w14:textId="287E183A" w:rsidR="006914EE" w:rsidRPr="006123AA" w:rsidRDefault="006914EE" w:rsidP="006914EE">
      <w:pPr>
        <w:numPr>
          <w:ilvl w:val="1"/>
          <w:numId w:val="1"/>
        </w:numPr>
        <w:autoSpaceDE w:val="0"/>
        <w:autoSpaceDN w:val="0"/>
        <w:jc w:val="both"/>
        <w:rPr>
          <w:b/>
          <w:color w:val="000000"/>
          <w:sz w:val="22"/>
          <w:szCs w:val="22"/>
        </w:rPr>
      </w:pPr>
      <w:r>
        <w:rPr>
          <w:color w:val="000000"/>
          <w:sz w:val="22"/>
          <w:szCs w:val="22"/>
        </w:rPr>
        <w:t>Cllr Routledge – conveyancing work</w:t>
      </w:r>
      <w:r w:rsidR="001F10F1">
        <w:rPr>
          <w:color w:val="000000"/>
          <w:sz w:val="22"/>
          <w:szCs w:val="22"/>
        </w:rPr>
        <w:t>.  Cllr Routledge had kindly offered to undertake conveyancing work for two sites and had also added the How Hill Staithe.  The Council thanked her for her work on the conveyancing.  The Chairman noted that the Council was glad to be tidying up the loose ends</w:t>
      </w:r>
    </w:p>
    <w:p w14:paraId="679019A6" w14:textId="45CCD948" w:rsidR="00AA267F" w:rsidRPr="0002315A" w:rsidRDefault="00AA267F" w:rsidP="000269D6">
      <w:pPr>
        <w:autoSpaceDE w:val="0"/>
        <w:autoSpaceDN w:val="0"/>
        <w:ind w:left="1440"/>
        <w:jc w:val="both"/>
        <w:rPr>
          <w:b/>
          <w:color w:val="000000"/>
          <w:sz w:val="22"/>
          <w:szCs w:val="22"/>
        </w:rPr>
      </w:pPr>
    </w:p>
    <w:p w14:paraId="0BF12337" w14:textId="77777777" w:rsidR="00806757" w:rsidRPr="003A7D05" w:rsidRDefault="00806757" w:rsidP="00806757">
      <w:pPr>
        <w:autoSpaceDE w:val="0"/>
        <w:autoSpaceDN w:val="0"/>
        <w:ind w:left="144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58A181DB" w14:textId="670C0D2E" w:rsidR="00D015C5" w:rsidRDefault="00DA726F" w:rsidP="00E90344">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4F2E17">
        <w:rPr>
          <w:b/>
          <w:sz w:val="22"/>
          <w:szCs w:val="22"/>
        </w:rPr>
        <w:t>19</w:t>
      </w:r>
      <w:r w:rsidR="00F90A2B">
        <w:rPr>
          <w:b/>
          <w:sz w:val="22"/>
          <w:szCs w:val="22"/>
        </w:rPr>
        <w:t>45</w:t>
      </w:r>
      <w:r w:rsidR="008F25E2">
        <w:rPr>
          <w:b/>
          <w:sz w:val="22"/>
          <w:szCs w:val="22"/>
        </w:rPr>
        <w:t xml:space="preserve"> hrs </w:t>
      </w:r>
      <w:r w:rsidR="002C3B23">
        <w:rPr>
          <w:b/>
          <w:sz w:val="22"/>
          <w:szCs w:val="22"/>
        </w:rPr>
        <w:t>for the public session</w:t>
      </w:r>
    </w:p>
    <w:p w14:paraId="0738A38E" w14:textId="22E72434" w:rsidR="009E323F" w:rsidRDefault="009E323F" w:rsidP="00E90344">
      <w:pPr>
        <w:ind w:left="360"/>
        <w:rPr>
          <w:b/>
          <w:sz w:val="22"/>
          <w:szCs w:val="22"/>
        </w:rPr>
      </w:pPr>
    </w:p>
    <w:p w14:paraId="1864996A" w14:textId="25898C6E" w:rsidR="009E323F" w:rsidRDefault="009E323F" w:rsidP="00E90344">
      <w:pPr>
        <w:ind w:left="360"/>
        <w:rPr>
          <w:bCs/>
          <w:sz w:val="22"/>
          <w:szCs w:val="22"/>
        </w:rPr>
      </w:pPr>
      <w:r>
        <w:rPr>
          <w:bCs/>
          <w:sz w:val="22"/>
          <w:szCs w:val="22"/>
        </w:rPr>
        <w:t xml:space="preserve">District Cllr Varley </w:t>
      </w:r>
      <w:r w:rsidR="00223A7C">
        <w:rPr>
          <w:bCs/>
          <w:sz w:val="22"/>
          <w:szCs w:val="22"/>
        </w:rPr>
        <w:t>had attended the meeting and updated the Council on District activities</w:t>
      </w:r>
      <w:r w:rsidR="00F90A2B">
        <w:rPr>
          <w:bCs/>
          <w:sz w:val="22"/>
          <w:szCs w:val="22"/>
        </w:rPr>
        <w:t xml:space="preserve">.  County Councillor Price had </w:t>
      </w:r>
      <w:r w:rsidR="001F10F1">
        <w:rPr>
          <w:bCs/>
          <w:sz w:val="22"/>
          <w:szCs w:val="22"/>
        </w:rPr>
        <w:t>sent a report, which the Clerk had circulated</w:t>
      </w:r>
    </w:p>
    <w:p w14:paraId="0263DC38" w14:textId="77777777" w:rsidR="009E323F" w:rsidRPr="009E323F" w:rsidRDefault="009E323F" w:rsidP="00E90344">
      <w:pPr>
        <w:ind w:left="360"/>
        <w:rPr>
          <w:bCs/>
          <w:sz w:val="22"/>
          <w:szCs w:val="22"/>
        </w:rPr>
      </w:pPr>
    </w:p>
    <w:p w14:paraId="753AD4C3" w14:textId="77777777" w:rsidR="00DA726F" w:rsidRPr="00C252E5" w:rsidRDefault="00DA726F" w:rsidP="00DA726F">
      <w:pPr>
        <w:autoSpaceDE w:val="0"/>
        <w:autoSpaceDN w:val="0"/>
        <w:rPr>
          <w:sz w:val="22"/>
          <w:szCs w:val="22"/>
        </w:rPr>
      </w:pPr>
    </w:p>
    <w:p w14:paraId="6D012463" w14:textId="4DE9C7A6"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r w:rsidR="004F2E17">
        <w:rPr>
          <w:b/>
          <w:sz w:val="22"/>
          <w:szCs w:val="22"/>
        </w:rPr>
        <w:t>19</w:t>
      </w:r>
      <w:r w:rsidR="00501849">
        <w:rPr>
          <w:b/>
          <w:sz w:val="22"/>
          <w:szCs w:val="22"/>
        </w:rPr>
        <w:t>58</w:t>
      </w:r>
      <w:r w:rsidR="008F25E2">
        <w:rPr>
          <w:b/>
          <w:sz w:val="22"/>
          <w:szCs w:val="22"/>
        </w:rPr>
        <w:t xml:space="preserve"> hrs</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23270E51" w14:textId="41BA6D19" w:rsidR="006914EE" w:rsidRPr="00383805" w:rsidRDefault="006914EE" w:rsidP="006914EE">
      <w:pPr>
        <w:numPr>
          <w:ilvl w:val="1"/>
          <w:numId w:val="1"/>
        </w:numPr>
        <w:autoSpaceDE w:val="0"/>
        <w:autoSpaceDN w:val="0"/>
        <w:jc w:val="both"/>
        <w:rPr>
          <w:b/>
          <w:color w:val="000000"/>
          <w:sz w:val="22"/>
          <w:szCs w:val="22"/>
        </w:rPr>
      </w:pPr>
      <w:r>
        <w:rPr>
          <w:bCs/>
          <w:color w:val="000000"/>
          <w:sz w:val="22"/>
          <w:szCs w:val="22"/>
        </w:rPr>
        <w:t>To consider dates for the 2022 Parish Council meetings</w:t>
      </w:r>
      <w:r w:rsidR="001F10F1">
        <w:rPr>
          <w:bCs/>
          <w:color w:val="000000"/>
          <w:sz w:val="22"/>
          <w:szCs w:val="22"/>
        </w:rPr>
        <w:t xml:space="preserve">.  </w:t>
      </w:r>
      <w:r w:rsidR="001F10F1">
        <w:rPr>
          <w:b/>
          <w:color w:val="000000"/>
          <w:sz w:val="22"/>
          <w:szCs w:val="22"/>
        </w:rPr>
        <w:t>AGREED</w:t>
      </w:r>
    </w:p>
    <w:p w14:paraId="2C5CFDD6" w14:textId="34F59264" w:rsidR="006914EE" w:rsidRPr="00383805" w:rsidRDefault="006914EE" w:rsidP="006914EE">
      <w:pPr>
        <w:numPr>
          <w:ilvl w:val="1"/>
          <w:numId w:val="1"/>
        </w:numPr>
        <w:autoSpaceDE w:val="0"/>
        <w:autoSpaceDN w:val="0"/>
        <w:jc w:val="both"/>
        <w:rPr>
          <w:b/>
          <w:color w:val="000000"/>
          <w:sz w:val="22"/>
          <w:szCs w:val="22"/>
        </w:rPr>
      </w:pPr>
      <w:r>
        <w:rPr>
          <w:bCs/>
          <w:color w:val="000000"/>
          <w:sz w:val="22"/>
          <w:szCs w:val="22"/>
        </w:rPr>
        <w:t>To consider giving a donation to North Norfolk Community Transport</w:t>
      </w:r>
      <w:r w:rsidR="001F10F1">
        <w:rPr>
          <w:bCs/>
          <w:color w:val="000000"/>
          <w:sz w:val="22"/>
          <w:szCs w:val="22"/>
        </w:rPr>
        <w:t>.  The Clerk would postpone this item to the December agenda for budgeting and for further information gathering</w:t>
      </w:r>
    </w:p>
    <w:p w14:paraId="0682CE5E" w14:textId="09617429" w:rsidR="006914EE" w:rsidRPr="00B60B68" w:rsidRDefault="006914EE" w:rsidP="006914EE">
      <w:pPr>
        <w:numPr>
          <w:ilvl w:val="1"/>
          <w:numId w:val="1"/>
        </w:numPr>
        <w:autoSpaceDE w:val="0"/>
        <w:autoSpaceDN w:val="0"/>
        <w:jc w:val="both"/>
        <w:rPr>
          <w:b/>
          <w:color w:val="000000"/>
          <w:sz w:val="22"/>
          <w:szCs w:val="22"/>
        </w:rPr>
      </w:pPr>
      <w:r>
        <w:rPr>
          <w:bCs/>
          <w:color w:val="000000"/>
          <w:sz w:val="22"/>
          <w:szCs w:val="22"/>
        </w:rPr>
        <w:t>To consider if the playground insurance is appropriate</w:t>
      </w:r>
      <w:r w:rsidR="001F10F1">
        <w:rPr>
          <w:bCs/>
          <w:color w:val="000000"/>
          <w:sz w:val="22"/>
          <w:szCs w:val="22"/>
        </w:rPr>
        <w:t xml:space="preserve">.  The Council </w:t>
      </w:r>
      <w:r w:rsidR="001F10F1">
        <w:rPr>
          <w:b/>
          <w:color w:val="000000"/>
          <w:sz w:val="22"/>
          <w:szCs w:val="22"/>
        </w:rPr>
        <w:t>AGREED</w:t>
      </w:r>
      <w:r w:rsidR="001F10F1">
        <w:rPr>
          <w:bCs/>
          <w:color w:val="000000"/>
          <w:sz w:val="22"/>
          <w:szCs w:val="22"/>
        </w:rPr>
        <w:t xml:space="preserve"> to consider increasing the insurance on the playground from £36.4K to £50K.  </w:t>
      </w:r>
      <w:r w:rsidR="001F10F1">
        <w:rPr>
          <w:b/>
          <w:color w:val="000000"/>
          <w:sz w:val="22"/>
          <w:szCs w:val="22"/>
        </w:rPr>
        <w:t>The Clerk</w:t>
      </w:r>
      <w:r w:rsidR="001F10F1">
        <w:rPr>
          <w:bCs/>
          <w:color w:val="000000"/>
          <w:sz w:val="22"/>
          <w:szCs w:val="22"/>
        </w:rPr>
        <w:t xml:space="preserve"> would </w:t>
      </w:r>
      <w:proofErr w:type="gramStart"/>
      <w:r w:rsidR="001F10F1">
        <w:rPr>
          <w:bCs/>
          <w:color w:val="000000"/>
          <w:sz w:val="22"/>
          <w:szCs w:val="22"/>
        </w:rPr>
        <w:t>look into</w:t>
      </w:r>
      <w:proofErr w:type="gramEnd"/>
      <w:r w:rsidR="001F10F1">
        <w:rPr>
          <w:bCs/>
          <w:color w:val="000000"/>
          <w:sz w:val="22"/>
          <w:szCs w:val="22"/>
        </w:rPr>
        <w:t xml:space="preserve"> the increase in premiums</w:t>
      </w:r>
    </w:p>
    <w:p w14:paraId="7E691329" w14:textId="7B8F56D3" w:rsidR="00C17C7E" w:rsidRPr="000D1038" w:rsidRDefault="00C17C7E" w:rsidP="004F2E17">
      <w:pPr>
        <w:autoSpaceDE w:val="0"/>
        <w:autoSpaceDN w:val="0"/>
        <w:ind w:left="1440"/>
        <w:jc w:val="both"/>
        <w:rPr>
          <w:b/>
          <w:color w:val="000000"/>
          <w:sz w:val="22"/>
          <w:szCs w:val="22"/>
        </w:rPr>
      </w:pP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017C9226" w14:textId="46809279" w:rsidR="000127B5" w:rsidRPr="00402569" w:rsidRDefault="000127B5" w:rsidP="000127B5">
      <w:pPr>
        <w:numPr>
          <w:ilvl w:val="2"/>
          <w:numId w:val="1"/>
        </w:numPr>
        <w:autoSpaceDE w:val="0"/>
        <w:autoSpaceDN w:val="0"/>
        <w:jc w:val="both"/>
        <w:rPr>
          <w:b/>
          <w:color w:val="000000"/>
          <w:sz w:val="22"/>
          <w:szCs w:val="22"/>
          <w:u w:val="single"/>
        </w:rPr>
      </w:pPr>
      <w:r>
        <w:rPr>
          <w:sz w:val="22"/>
          <w:szCs w:val="22"/>
        </w:rPr>
        <w:t xml:space="preserve">PF/21/2689.  </w:t>
      </w:r>
      <w:proofErr w:type="spellStart"/>
      <w:r>
        <w:rPr>
          <w:sz w:val="22"/>
          <w:szCs w:val="22"/>
        </w:rPr>
        <w:t>Timberjack</w:t>
      </w:r>
      <w:proofErr w:type="spellEnd"/>
      <w:r>
        <w:rPr>
          <w:sz w:val="22"/>
          <w:szCs w:val="22"/>
        </w:rPr>
        <w:t xml:space="preserve">, </w:t>
      </w:r>
      <w:proofErr w:type="spellStart"/>
      <w:r>
        <w:rPr>
          <w:sz w:val="22"/>
          <w:szCs w:val="22"/>
        </w:rPr>
        <w:t>Horsefen</w:t>
      </w:r>
      <w:proofErr w:type="spellEnd"/>
      <w:r>
        <w:rPr>
          <w:sz w:val="22"/>
          <w:szCs w:val="22"/>
        </w:rPr>
        <w:t xml:space="preserve"> Road.  Conversion of attached garage to bedroom / </w:t>
      </w:r>
      <w:proofErr w:type="spellStart"/>
      <w:r>
        <w:rPr>
          <w:sz w:val="22"/>
          <w:szCs w:val="22"/>
        </w:rPr>
        <w:t>ensuite</w:t>
      </w:r>
      <w:proofErr w:type="spellEnd"/>
      <w:r>
        <w:rPr>
          <w:sz w:val="22"/>
          <w:szCs w:val="22"/>
        </w:rPr>
        <w:t xml:space="preserve">.  Response required by 5/11.  This item was considered after item 4 above on the basis that the applicant had explained mitigating circumstances as to why she could only attend the meeting for a few minutes.  The Council </w:t>
      </w:r>
      <w:r>
        <w:rPr>
          <w:b/>
          <w:bCs/>
          <w:sz w:val="22"/>
          <w:szCs w:val="22"/>
        </w:rPr>
        <w:t>Supported</w:t>
      </w:r>
      <w:r>
        <w:rPr>
          <w:sz w:val="22"/>
          <w:szCs w:val="22"/>
        </w:rPr>
        <w:t xml:space="preserve"> the application</w:t>
      </w:r>
    </w:p>
    <w:p w14:paraId="22FF6F35" w14:textId="77777777" w:rsidR="000127B5" w:rsidRPr="00402569" w:rsidRDefault="000127B5" w:rsidP="000127B5">
      <w:pPr>
        <w:numPr>
          <w:ilvl w:val="2"/>
          <w:numId w:val="1"/>
        </w:numPr>
        <w:autoSpaceDE w:val="0"/>
        <w:autoSpaceDN w:val="0"/>
        <w:jc w:val="both"/>
        <w:rPr>
          <w:b/>
          <w:color w:val="000000"/>
          <w:sz w:val="22"/>
          <w:szCs w:val="22"/>
          <w:u w:val="single"/>
        </w:rPr>
      </w:pPr>
      <w:r>
        <w:rPr>
          <w:sz w:val="22"/>
          <w:szCs w:val="22"/>
        </w:rPr>
        <w:lastRenderedPageBreak/>
        <w:t xml:space="preserve">BA/2021/0393/HOUSEH.  Riverview, Johnson Street.  Install wind turbine on garage roof.  </w:t>
      </w:r>
      <w:r>
        <w:rPr>
          <w:b/>
          <w:bCs/>
          <w:sz w:val="22"/>
          <w:szCs w:val="22"/>
        </w:rPr>
        <w:t>Supported</w:t>
      </w:r>
      <w:r>
        <w:rPr>
          <w:sz w:val="22"/>
          <w:szCs w:val="22"/>
        </w:rPr>
        <w:t xml:space="preserve"> prior to meeting due to timescales</w:t>
      </w:r>
    </w:p>
    <w:p w14:paraId="3C5A0EF6" w14:textId="67DDF25B" w:rsidR="000127B5" w:rsidRPr="00AA5A55" w:rsidRDefault="000127B5" w:rsidP="000127B5">
      <w:pPr>
        <w:numPr>
          <w:ilvl w:val="2"/>
          <w:numId w:val="1"/>
        </w:numPr>
        <w:autoSpaceDE w:val="0"/>
        <w:autoSpaceDN w:val="0"/>
        <w:jc w:val="both"/>
        <w:rPr>
          <w:b/>
          <w:color w:val="000000"/>
          <w:sz w:val="22"/>
          <w:szCs w:val="22"/>
          <w:u w:val="single"/>
        </w:rPr>
      </w:pPr>
      <w:r>
        <w:rPr>
          <w:sz w:val="22"/>
          <w:szCs w:val="22"/>
        </w:rPr>
        <w:t xml:space="preserve"> BA/2021/0408.  Womack Staithe, </w:t>
      </w:r>
      <w:proofErr w:type="spellStart"/>
      <w:r>
        <w:rPr>
          <w:sz w:val="22"/>
          <w:szCs w:val="22"/>
        </w:rPr>
        <w:t>Horsefen</w:t>
      </w:r>
      <w:proofErr w:type="spellEnd"/>
      <w:r>
        <w:rPr>
          <w:sz w:val="22"/>
          <w:szCs w:val="22"/>
        </w:rPr>
        <w:t xml:space="preserve"> Road.  Replace timber piling with steel piling.  Following discussion as to the materials used, the Council agreed to </w:t>
      </w:r>
      <w:r>
        <w:rPr>
          <w:b/>
          <w:bCs/>
          <w:sz w:val="22"/>
          <w:szCs w:val="22"/>
        </w:rPr>
        <w:t>Support</w:t>
      </w:r>
      <w:r>
        <w:rPr>
          <w:sz w:val="22"/>
          <w:szCs w:val="22"/>
        </w:rPr>
        <w:t xml:space="preserve"> this application</w:t>
      </w:r>
    </w:p>
    <w:p w14:paraId="65FCB604" w14:textId="1FDCB579" w:rsidR="000127B5" w:rsidRPr="00383805" w:rsidRDefault="000127B5" w:rsidP="000127B5">
      <w:pPr>
        <w:numPr>
          <w:ilvl w:val="2"/>
          <w:numId w:val="1"/>
        </w:numPr>
        <w:autoSpaceDE w:val="0"/>
        <w:autoSpaceDN w:val="0"/>
        <w:jc w:val="both"/>
        <w:rPr>
          <w:b/>
          <w:color w:val="000000"/>
          <w:sz w:val="22"/>
          <w:szCs w:val="22"/>
          <w:u w:val="single"/>
        </w:rPr>
      </w:pPr>
      <w:r>
        <w:rPr>
          <w:bCs/>
          <w:color w:val="000000"/>
          <w:sz w:val="22"/>
          <w:szCs w:val="22"/>
        </w:rPr>
        <w:t xml:space="preserve">PF/21/2781.  Birch Tree House, </w:t>
      </w:r>
      <w:proofErr w:type="spellStart"/>
      <w:r>
        <w:rPr>
          <w:bCs/>
          <w:color w:val="000000"/>
          <w:sz w:val="22"/>
          <w:szCs w:val="22"/>
        </w:rPr>
        <w:t>Fritton</w:t>
      </w:r>
      <w:proofErr w:type="spellEnd"/>
      <w:r>
        <w:rPr>
          <w:bCs/>
          <w:color w:val="000000"/>
          <w:sz w:val="22"/>
          <w:szCs w:val="22"/>
        </w:rPr>
        <w:t xml:space="preserve"> Lane.  Conversion of existing double garage to form residential annexe.  </w:t>
      </w:r>
      <w:r>
        <w:rPr>
          <w:b/>
          <w:color w:val="000000"/>
          <w:sz w:val="22"/>
          <w:szCs w:val="22"/>
        </w:rPr>
        <w:t>Supported</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24B5A0BF" w14:textId="01FB1F1A" w:rsidR="00BA6F06" w:rsidRPr="00C1450B" w:rsidRDefault="001F10F1" w:rsidP="00BA6F06">
      <w:pPr>
        <w:numPr>
          <w:ilvl w:val="2"/>
          <w:numId w:val="1"/>
        </w:numPr>
        <w:autoSpaceDE w:val="0"/>
        <w:autoSpaceDN w:val="0"/>
        <w:jc w:val="both"/>
        <w:rPr>
          <w:b/>
          <w:color w:val="000000"/>
          <w:sz w:val="22"/>
          <w:szCs w:val="22"/>
          <w:u w:val="single"/>
        </w:rPr>
      </w:pPr>
      <w:r>
        <w:rPr>
          <w:bCs/>
          <w:color w:val="000000"/>
          <w:sz w:val="22"/>
          <w:szCs w:val="22"/>
        </w:rPr>
        <w:t>None</w:t>
      </w:r>
    </w:p>
    <w:p w14:paraId="63AC58C5" w14:textId="77777777" w:rsidR="00C93DD2" w:rsidRPr="00980A32" w:rsidRDefault="00C93DD2" w:rsidP="00D01DB0">
      <w:pPr>
        <w:autoSpaceDE w:val="0"/>
        <w:autoSpaceDN w:val="0"/>
        <w:jc w:val="both"/>
        <w:rPr>
          <w:b/>
          <w:sz w:val="22"/>
          <w:szCs w:val="22"/>
        </w:rPr>
      </w:pPr>
    </w:p>
    <w:p w14:paraId="24129979" w14:textId="77777777" w:rsidR="00DA726F" w:rsidRPr="00980A32" w:rsidRDefault="00DA726F" w:rsidP="00DA726F">
      <w:pPr>
        <w:numPr>
          <w:ilvl w:val="0"/>
          <w:numId w:val="1"/>
        </w:numPr>
        <w:autoSpaceDE w:val="0"/>
        <w:autoSpaceDN w:val="0"/>
        <w:jc w:val="both"/>
        <w:rPr>
          <w:b/>
          <w:sz w:val="22"/>
          <w:szCs w:val="22"/>
        </w:rPr>
      </w:pPr>
      <w:r w:rsidRPr="00980A32">
        <w:rPr>
          <w:b/>
          <w:sz w:val="22"/>
          <w:szCs w:val="22"/>
          <w:u w:val="single"/>
        </w:rPr>
        <w:t>Outstanding Highways matters for updates:</w:t>
      </w:r>
    </w:p>
    <w:p w14:paraId="45677981" w14:textId="31807A6B" w:rsidR="000127B5" w:rsidRPr="00A059A6" w:rsidRDefault="000127B5" w:rsidP="000127B5">
      <w:pPr>
        <w:numPr>
          <w:ilvl w:val="1"/>
          <w:numId w:val="1"/>
        </w:numPr>
        <w:autoSpaceDE w:val="0"/>
        <w:autoSpaceDN w:val="0"/>
        <w:jc w:val="both"/>
        <w:rPr>
          <w:color w:val="000000"/>
          <w:sz w:val="22"/>
          <w:szCs w:val="22"/>
        </w:rPr>
      </w:pPr>
      <w:r w:rsidRPr="00A059A6">
        <w:rPr>
          <w:color w:val="050505"/>
          <w:sz w:val="22"/>
          <w:szCs w:val="22"/>
          <w:shd w:val="clear" w:color="auto" w:fill="FFFFFF"/>
        </w:rPr>
        <w:t xml:space="preserve">ENQ900152048.  White Lines, School Road.  </w:t>
      </w:r>
      <w:r>
        <w:rPr>
          <w:color w:val="050505"/>
          <w:sz w:val="22"/>
          <w:szCs w:val="22"/>
          <w:shd w:val="clear" w:color="auto" w:fill="FFFFFF"/>
        </w:rPr>
        <w:t xml:space="preserve">NCC Highways have confirmed that these changes would be unlikely to stand up to scrutiny and would cost £4,500 approximately.  </w:t>
      </w:r>
      <w:r w:rsidR="001F10F1">
        <w:rPr>
          <w:color w:val="050505"/>
          <w:sz w:val="22"/>
          <w:szCs w:val="22"/>
          <w:shd w:val="clear" w:color="auto" w:fill="FFFFFF"/>
        </w:rPr>
        <w:t xml:space="preserve">The Council </w:t>
      </w:r>
      <w:r w:rsidR="001F10F1">
        <w:rPr>
          <w:b/>
          <w:bCs/>
          <w:color w:val="050505"/>
          <w:sz w:val="22"/>
          <w:szCs w:val="22"/>
          <w:shd w:val="clear" w:color="auto" w:fill="FFFFFF"/>
        </w:rPr>
        <w:t>AGREED</w:t>
      </w:r>
      <w:r w:rsidR="001F10F1">
        <w:rPr>
          <w:color w:val="050505"/>
          <w:sz w:val="22"/>
          <w:szCs w:val="22"/>
          <w:shd w:val="clear" w:color="auto" w:fill="FFFFFF"/>
        </w:rPr>
        <w:t xml:space="preserve"> not to take this work any further</w:t>
      </w:r>
    </w:p>
    <w:p w14:paraId="2DAD21E8" w14:textId="773379AF" w:rsidR="000127B5" w:rsidRPr="00A059A6" w:rsidRDefault="000127B5" w:rsidP="000127B5">
      <w:pPr>
        <w:numPr>
          <w:ilvl w:val="1"/>
          <w:numId w:val="1"/>
        </w:numPr>
        <w:autoSpaceDE w:val="0"/>
        <w:autoSpaceDN w:val="0"/>
        <w:jc w:val="both"/>
        <w:rPr>
          <w:color w:val="000000"/>
          <w:sz w:val="22"/>
          <w:szCs w:val="22"/>
        </w:rPr>
      </w:pPr>
      <w:bookmarkStart w:id="0" w:name="_Hlk85053564"/>
      <w:r w:rsidRPr="00A059A6">
        <w:rPr>
          <w:color w:val="050505"/>
          <w:sz w:val="22"/>
          <w:szCs w:val="22"/>
          <w:shd w:val="clear" w:color="auto" w:fill="FFFFFF"/>
        </w:rPr>
        <w:t>ENQ900182586 (reported 14/4).  Tanglewood repeater sign needs replacing.</w:t>
      </w:r>
      <w:r>
        <w:rPr>
          <w:color w:val="050505"/>
          <w:sz w:val="22"/>
          <w:szCs w:val="22"/>
          <w:shd w:val="clear" w:color="auto" w:fill="FFFFFF"/>
        </w:rPr>
        <w:t xml:space="preserve">  NCC thought they had completed the works.  The issue has been raised again</w:t>
      </w:r>
      <w:r w:rsidR="001F10F1">
        <w:rPr>
          <w:color w:val="050505"/>
          <w:sz w:val="22"/>
          <w:szCs w:val="22"/>
          <w:shd w:val="clear" w:color="auto" w:fill="FFFFFF"/>
        </w:rPr>
        <w:t>.  Noted</w:t>
      </w:r>
    </w:p>
    <w:bookmarkEnd w:id="0"/>
    <w:p w14:paraId="65FA852A" w14:textId="07085978" w:rsidR="000127B5" w:rsidRPr="005B0DD2" w:rsidRDefault="000127B5" w:rsidP="000127B5">
      <w:pPr>
        <w:numPr>
          <w:ilvl w:val="1"/>
          <w:numId w:val="1"/>
        </w:numPr>
        <w:autoSpaceDE w:val="0"/>
        <w:autoSpaceDN w:val="0"/>
        <w:jc w:val="both"/>
        <w:rPr>
          <w:b/>
          <w:bCs/>
          <w:color w:val="000000"/>
          <w:sz w:val="22"/>
          <w:szCs w:val="22"/>
        </w:rPr>
      </w:pPr>
      <w:r w:rsidRPr="00A059A6">
        <w:rPr>
          <w:color w:val="050505"/>
          <w:sz w:val="22"/>
          <w:szCs w:val="22"/>
          <w:shd w:val="clear" w:color="auto" w:fill="FFFFFF"/>
        </w:rPr>
        <w:t>ENQ900182587.  Various dangerous trees on Hall Common Road</w:t>
      </w:r>
      <w:r>
        <w:rPr>
          <w:color w:val="050505"/>
          <w:sz w:val="22"/>
          <w:szCs w:val="22"/>
          <w:shd w:val="clear" w:color="auto" w:fill="FFFFFF"/>
        </w:rPr>
        <w:t xml:space="preserve">.  </w:t>
      </w:r>
      <w:r w:rsidRPr="005B0DD2">
        <w:rPr>
          <w:b/>
          <w:bCs/>
          <w:color w:val="050505"/>
          <w:sz w:val="22"/>
          <w:szCs w:val="22"/>
          <w:shd w:val="clear" w:color="auto" w:fill="FFFFFF"/>
        </w:rPr>
        <w:t>Cllr Monk to speak with the owner of the trees</w:t>
      </w:r>
      <w:r w:rsidR="001F10F1">
        <w:rPr>
          <w:b/>
          <w:bCs/>
          <w:color w:val="050505"/>
          <w:sz w:val="22"/>
          <w:szCs w:val="22"/>
          <w:shd w:val="clear" w:color="auto" w:fill="FFFFFF"/>
        </w:rPr>
        <w:t xml:space="preserve">.  </w:t>
      </w:r>
    </w:p>
    <w:p w14:paraId="56D38BD3" w14:textId="77777777" w:rsidR="000127B5" w:rsidRPr="00A059A6" w:rsidRDefault="000127B5" w:rsidP="000127B5">
      <w:pPr>
        <w:numPr>
          <w:ilvl w:val="1"/>
          <w:numId w:val="1"/>
        </w:numPr>
        <w:autoSpaceDE w:val="0"/>
        <w:autoSpaceDN w:val="0"/>
        <w:jc w:val="both"/>
        <w:rPr>
          <w:color w:val="000000"/>
          <w:sz w:val="22"/>
          <w:szCs w:val="22"/>
        </w:rPr>
      </w:pPr>
      <w:bookmarkStart w:id="1" w:name="_Hlk85053368"/>
      <w:r w:rsidRPr="00A059A6">
        <w:rPr>
          <w:color w:val="050505"/>
          <w:sz w:val="22"/>
          <w:szCs w:val="22"/>
          <w:shd w:val="clear" w:color="auto" w:fill="FFFFFF"/>
        </w:rPr>
        <w:t>ENQ900184988.  Obscured and hard to see fingerpost on Hall Common Road</w:t>
      </w:r>
      <w:r>
        <w:rPr>
          <w:color w:val="050505"/>
          <w:sz w:val="22"/>
          <w:szCs w:val="22"/>
          <w:shd w:val="clear" w:color="auto" w:fill="FFFFFF"/>
        </w:rPr>
        <w:t xml:space="preserve">.  </w:t>
      </w:r>
      <w:r w:rsidRPr="005B0DD2">
        <w:rPr>
          <w:b/>
          <w:bCs/>
          <w:color w:val="050505"/>
          <w:sz w:val="22"/>
          <w:szCs w:val="22"/>
          <w:shd w:val="clear" w:color="auto" w:fill="FFFFFF"/>
        </w:rPr>
        <w:t>Clerk</w:t>
      </w:r>
      <w:r>
        <w:rPr>
          <w:color w:val="050505"/>
          <w:sz w:val="22"/>
          <w:szCs w:val="22"/>
          <w:shd w:val="clear" w:color="auto" w:fill="FFFFFF"/>
        </w:rPr>
        <w:t xml:space="preserve"> emailed Sarah Price again to ask for details.  See item 5e</w:t>
      </w:r>
    </w:p>
    <w:bookmarkEnd w:id="1"/>
    <w:p w14:paraId="0CA80941" w14:textId="5A3908CF" w:rsidR="000127B5" w:rsidRPr="00F90A2B" w:rsidRDefault="000127B5" w:rsidP="000127B5">
      <w:pPr>
        <w:numPr>
          <w:ilvl w:val="1"/>
          <w:numId w:val="1"/>
        </w:numPr>
        <w:autoSpaceDE w:val="0"/>
        <w:autoSpaceDN w:val="0"/>
        <w:jc w:val="both"/>
        <w:rPr>
          <w:color w:val="000000"/>
          <w:sz w:val="22"/>
          <w:szCs w:val="22"/>
        </w:rPr>
      </w:pPr>
      <w:r w:rsidRPr="00A059A6">
        <w:rPr>
          <w:color w:val="000000"/>
          <w:sz w:val="22"/>
          <w:szCs w:val="22"/>
        </w:rPr>
        <w:t>ENQ900188814.  Verges Ludham Bridge to Caravan Park.  24.7.21 response: investigation underway</w:t>
      </w:r>
      <w:r>
        <w:rPr>
          <w:color w:val="000000"/>
          <w:sz w:val="22"/>
          <w:szCs w:val="22"/>
        </w:rPr>
        <w:t xml:space="preserve">.  </w:t>
      </w:r>
      <w:r w:rsidRPr="00BA6F06">
        <w:rPr>
          <w:b/>
          <w:bCs/>
          <w:color w:val="000000"/>
          <w:sz w:val="22"/>
          <w:szCs w:val="22"/>
        </w:rPr>
        <w:t xml:space="preserve">Cllr </w:t>
      </w:r>
      <w:r>
        <w:rPr>
          <w:b/>
          <w:bCs/>
          <w:color w:val="000000"/>
          <w:sz w:val="22"/>
          <w:szCs w:val="22"/>
        </w:rPr>
        <w:t>Lumbard</w:t>
      </w:r>
      <w:r w:rsidRPr="00BA6F06">
        <w:rPr>
          <w:b/>
          <w:bCs/>
          <w:color w:val="000000"/>
          <w:sz w:val="22"/>
          <w:szCs w:val="22"/>
        </w:rPr>
        <w:t xml:space="preserve"> to speak to owner</w:t>
      </w:r>
      <w:r w:rsidR="001F10F1">
        <w:rPr>
          <w:b/>
          <w:bCs/>
          <w:color w:val="000000"/>
          <w:sz w:val="22"/>
          <w:szCs w:val="22"/>
        </w:rPr>
        <w:t xml:space="preserve">.  </w:t>
      </w:r>
      <w:r w:rsidR="001F10F1">
        <w:rPr>
          <w:color w:val="000000"/>
          <w:sz w:val="22"/>
          <w:szCs w:val="22"/>
        </w:rPr>
        <w:t xml:space="preserve">Cllr Lumbard reported that the chickens were no longer an issue.  </w:t>
      </w:r>
      <w:r w:rsidR="001F10F1" w:rsidRPr="001F10F1">
        <w:rPr>
          <w:b/>
          <w:bCs/>
          <w:color w:val="000000"/>
          <w:sz w:val="22"/>
          <w:szCs w:val="22"/>
        </w:rPr>
        <w:t>Cllr Tubby</w:t>
      </w:r>
      <w:r w:rsidR="001F10F1">
        <w:rPr>
          <w:color w:val="000000"/>
          <w:sz w:val="22"/>
          <w:szCs w:val="22"/>
        </w:rPr>
        <w:t xml:space="preserve"> noted that he would have the hedge cut over the coming months and would inform the </w:t>
      </w:r>
      <w:r w:rsidR="001F10F1" w:rsidRPr="001F10F1">
        <w:rPr>
          <w:b/>
          <w:bCs/>
          <w:color w:val="000000"/>
          <w:sz w:val="22"/>
          <w:szCs w:val="22"/>
        </w:rPr>
        <w:t>Clerk</w:t>
      </w:r>
      <w:r w:rsidR="001F10F1">
        <w:rPr>
          <w:color w:val="000000"/>
          <w:sz w:val="22"/>
          <w:szCs w:val="22"/>
        </w:rPr>
        <w:t xml:space="preserve"> at the time so that she could chase NCC Highways to have the verge cut back</w:t>
      </w:r>
    </w:p>
    <w:p w14:paraId="2577AFCC" w14:textId="6B622747" w:rsidR="000127B5" w:rsidRDefault="000127B5" w:rsidP="000127B5">
      <w:pPr>
        <w:numPr>
          <w:ilvl w:val="1"/>
          <w:numId w:val="1"/>
        </w:numPr>
        <w:autoSpaceDE w:val="0"/>
        <w:autoSpaceDN w:val="0"/>
        <w:jc w:val="both"/>
        <w:rPr>
          <w:color w:val="000000"/>
          <w:sz w:val="22"/>
          <w:szCs w:val="22"/>
        </w:rPr>
      </w:pPr>
      <w:r>
        <w:rPr>
          <w:color w:val="000000"/>
          <w:sz w:val="22"/>
          <w:szCs w:val="22"/>
        </w:rPr>
        <w:t>Community Safety Programme (Norfolk County Council).  Rural route update and consideration</w:t>
      </w:r>
      <w:r w:rsidR="001F10F1">
        <w:rPr>
          <w:color w:val="000000"/>
          <w:sz w:val="22"/>
          <w:szCs w:val="22"/>
        </w:rPr>
        <w:t>:</w:t>
      </w:r>
    </w:p>
    <w:p w14:paraId="2F89CCE6" w14:textId="53F0AD8A" w:rsidR="001F10F1" w:rsidRPr="00A059A6" w:rsidRDefault="001F10F1" w:rsidP="001F10F1">
      <w:pPr>
        <w:numPr>
          <w:ilvl w:val="2"/>
          <w:numId w:val="1"/>
        </w:numPr>
        <w:autoSpaceDE w:val="0"/>
        <w:autoSpaceDN w:val="0"/>
        <w:jc w:val="both"/>
        <w:rPr>
          <w:color w:val="000000"/>
          <w:sz w:val="22"/>
          <w:szCs w:val="22"/>
        </w:rPr>
      </w:pPr>
      <w:r>
        <w:rPr>
          <w:color w:val="000000"/>
          <w:sz w:val="22"/>
          <w:szCs w:val="22"/>
        </w:rPr>
        <w:t>Quiet lanes</w:t>
      </w:r>
    </w:p>
    <w:p w14:paraId="6486FF5B" w14:textId="77777777" w:rsidR="00255416" w:rsidRPr="00A059A6" w:rsidRDefault="00255416" w:rsidP="00255416">
      <w:pPr>
        <w:autoSpaceDE w:val="0"/>
        <w:autoSpaceDN w:val="0"/>
        <w:ind w:left="1440"/>
        <w:jc w:val="both"/>
        <w:rPr>
          <w:color w:val="000000"/>
          <w:sz w:val="22"/>
          <w:szCs w:val="22"/>
        </w:rPr>
      </w:pP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B60DDB">
      <w:pPr>
        <w:numPr>
          <w:ilvl w:val="1"/>
          <w:numId w:val="1"/>
        </w:numPr>
        <w:autoSpaceDE w:val="0"/>
        <w:autoSpaceDN w:val="0"/>
        <w:jc w:val="both"/>
        <w:rPr>
          <w:b/>
          <w:sz w:val="22"/>
          <w:szCs w:val="22"/>
          <w:u w:val="single"/>
        </w:rPr>
      </w:pPr>
      <w:r w:rsidRPr="00F90A2B">
        <w:rPr>
          <w:sz w:val="22"/>
          <w:szCs w:val="22"/>
        </w:rPr>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6AFEE7C7" w:rsidR="00863F80" w:rsidRPr="0029748C"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5DD0E22E" w14:textId="77777777" w:rsidR="0029748C" w:rsidRPr="00402569" w:rsidRDefault="0029748C" w:rsidP="0029748C">
      <w:pPr>
        <w:numPr>
          <w:ilvl w:val="2"/>
          <w:numId w:val="1"/>
        </w:numPr>
        <w:autoSpaceDE w:val="0"/>
        <w:autoSpaceDN w:val="0"/>
        <w:jc w:val="both"/>
        <w:rPr>
          <w:b/>
          <w:color w:val="000000"/>
          <w:sz w:val="22"/>
          <w:szCs w:val="22"/>
          <w:u w:val="single"/>
        </w:rPr>
      </w:pPr>
      <w:r>
        <w:rPr>
          <w:bCs/>
          <w:color w:val="000000"/>
          <w:sz w:val="22"/>
          <w:szCs w:val="22"/>
        </w:rPr>
        <w:t>Womack Staithe Trust.  Donation to assist with grass cutting.  £2250</w:t>
      </w:r>
    </w:p>
    <w:p w14:paraId="3181DEEC" w14:textId="77777777" w:rsidR="0029748C" w:rsidRPr="00402569" w:rsidRDefault="0029748C" w:rsidP="0029748C">
      <w:pPr>
        <w:numPr>
          <w:ilvl w:val="2"/>
          <w:numId w:val="1"/>
        </w:numPr>
        <w:autoSpaceDE w:val="0"/>
        <w:autoSpaceDN w:val="0"/>
        <w:jc w:val="both"/>
        <w:rPr>
          <w:b/>
          <w:color w:val="000000"/>
          <w:sz w:val="22"/>
          <w:szCs w:val="22"/>
          <w:u w:val="single"/>
        </w:rPr>
      </w:pPr>
      <w:r>
        <w:rPr>
          <w:bCs/>
          <w:color w:val="000000"/>
          <w:sz w:val="22"/>
          <w:szCs w:val="22"/>
        </w:rPr>
        <w:t>Happisburgh Parish Council.  Contribution to computer work.  £34.45</w:t>
      </w:r>
    </w:p>
    <w:p w14:paraId="5E51BFE6" w14:textId="77777777" w:rsidR="0029748C" w:rsidRPr="00C71EE1" w:rsidRDefault="0029748C" w:rsidP="0029748C">
      <w:pPr>
        <w:numPr>
          <w:ilvl w:val="2"/>
          <w:numId w:val="1"/>
        </w:numPr>
        <w:autoSpaceDE w:val="0"/>
        <w:autoSpaceDN w:val="0"/>
        <w:jc w:val="both"/>
        <w:rPr>
          <w:b/>
          <w:color w:val="000000"/>
          <w:sz w:val="22"/>
          <w:szCs w:val="22"/>
          <w:u w:val="single"/>
        </w:rPr>
      </w:pPr>
      <w:r>
        <w:rPr>
          <w:bCs/>
          <w:color w:val="000000"/>
          <w:sz w:val="22"/>
          <w:szCs w:val="22"/>
        </w:rPr>
        <w:t>Horning Parish Council.  Contribution to computer work.  £34.45</w:t>
      </w: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37D4E5EE" w14:textId="4FB0BA19" w:rsidR="000269D6" w:rsidRDefault="000269D6" w:rsidP="000269D6">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993"/>
        <w:gridCol w:w="1417"/>
      </w:tblGrid>
      <w:tr w:rsidR="000127B5" w:rsidRPr="00D47D8A" w14:paraId="6B5096BE" w14:textId="77777777" w:rsidTr="00054D4B">
        <w:tc>
          <w:tcPr>
            <w:tcW w:w="1220" w:type="dxa"/>
            <w:shd w:val="clear" w:color="auto" w:fill="auto"/>
          </w:tcPr>
          <w:p w14:paraId="3EB31D08" w14:textId="77777777" w:rsidR="000127B5" w:rsidRPr="00D47D8A" w:rsidRDefault="000127B5" w:rsidP="00054D4B">
            <w:pPr>
              <w:jc w:val="both"/>
              <w:rPr>
                <w:b/>
                <w:color w:val="000000"/>
                <w:sz w:val="22"/>
                <w:szCs w:val="22"/>
                <w:u w:val="single"/>
              </w:rPr>
            </w:pPr>
            <w:r w:rsidRPr="00D47D8A">
              <w:rPr>
                <w:b/>
                <w:color w:val="000000"/>
                <w:sz w:val="22"/>
                <w:szCs w:val="22"/>
                <w:u w:val="single"/>
              </w:rPr>
              <w:t>Date</w:t>
            </w:r>
          </w:p>
        </w:tc>
        <w:tc>
          <w:tcPr>
            <w:tcW w:w="930" w:type="dxa"/>
            <w:shd w:val="clear" w:color="auto" w:fill="auto"/>
          </w:tcPr>
          <w:p w14:paraId="786D9392" w14:textId="77777777" w:rsidR="000127B5" w:rsidRPr="00D47D8A" w:rsidRDefault="000127B5" w:rsidP="00054D4B">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1EC335D0" w14:textId="77777777" w:rsidR="000127B5" w:rsidRPr="00D47D8A" w:rsidRDefault="000127B5" w:rsidP="00054D4B">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41F42416" w14:textId="77777777" w:rsidR="000127B5" w:rsidRPr="00D47D8A" w:rsidRDefault="000127B5" w:rsidP="00054D4B">
            <w:pPr>
              <w:jc w:val="both"/>
              <w:rPr>
                <w:b/>
                <w:color w:val="000000"/>
                <w:sz w:val="22"/>
                <w:szCs w:val="22"/>
                <w:u w:val="single"/>
              </w:rPr>
            </w:pPr>
            <w:r w:rsidRPr="00D47D8A">
              <w:rPr>
                <w:b/>
                <w:color w:val="000000"/>
                <w:sz w:val="22"/>
                <w:szCs w:val="22"/>
                <w:u w:val="single"/>
              </w:rPr>
              <w:t>Detail</w:t>
            </w:r>
          </w:p>
        </w:tc>
        <w:tc>
          <w:tcPr>
            <w:tcW w:w="993" w:type="dxa"/>
            <w:shd w:val="clear" w:color="auto" w:fill="auto"/>
          </w:tcPr>
          <w:p w14:paraId="4E192A52" w14:textId="77777777" w:rsidR="000127B5" w:rsidRPr="00D47D8A" w:rsidRDefault="000127B5" w:rsidP="00054D4B">
            <w:pPr>
              <w:jc w:val="both"/>
              <w:rPr>
                <w:b/>
                <w:color w:val="000000"/>
                <w:sz w:val="22"/>
                <w:szCs w:val="22"/>
                <w:u w:val="single"/>
              </w:rPr>
            </w:pPr>
            <w:r w:rsidRPr="00D47D8A">
              <w:rPr>
                <w:b/>
                <w:color w:val="000000"/>
                <w:sz w:val="22"/>
                <w:szCs w:val="22"/>
                <w:u w:val="single"/>
              </w:rPr>
              <w:t>Amount £</w:t>
            </w:r>
          </w:p>
        </w:tc>
        <w:tc>
          <w:tcPr>
            <w:tcW w:w="1417" w:type="dxa"/>
            <w:shd w:val="clear" w:color="auto" w:fill="auto"/>
          </w:tcPr>
          <w:p w14:paraId="36796CD2" w14:textId="77777777" w:rsidR="000127B5" w:rsidRPr="00D47D8A" w:rsidRDefault="000127B5" w:rsidP="00054D4B">
            <w:pPr>
              <w:jc w:val="both"/>
              <w:rPr>
                <w:b/>
                <w:color w:val="000000"/>
                <w:sz w:val="22"/>
                <w:szCs w:val="22"/>
                <w:u w:val="single"/>
              </w:rPr>
            </w:pPr>
            <w:r w:rsidRPr="00D47D8A">
              <w:rPr>
                <w:b/>
                <w:color w:val="000000"/>
                <w:sz w:val="22"/>
                <w:szCs w:val="22"/>
                <w:u w:val="single"/>
              </w:rPr>
              <w:t>Inc VAT £</w:t>
            </w:r>
          </w:p>
        </w:tc>
      </w:tr>
      <w:tr w:rsidR="000127B5" w:rsidRPr="00D47D8A" w14:paraId="5D5EB5EB" w14:textId="77777777" w:rsidTr="00054D4B">
        <w:tc>
          <w:tcPr>
            <w:tcW w:w="1220" w:type="dxa"/>
            <w:shd w:val="clear" w:color="auto" w:fill="auto"/>
          </w:tcPr>
          <w:p w14:paraId="0DB3EACB" w14:textId="77777777" w:rsidR="000127B5" w:rsidRPr="00D47D8A" w:rsidRDefault="000127B5" w:rsidP="00054D4B">
            <w:pPr>
              <w:jc w:val="both"/>
              <w:rPr>
                <w:color w:val="000000"/>
                <w:sz w:val="22"/>
                <w:szCs w:val="22"/>
              </w:rPr>
            </w:pPr>
            <w:r>
              <w:rPr>
                <w:color w:val="000000"/>
                <w:sz w:val="22"/>
                <w:szCs w:val="22"/>
              </w:rPr>
              <w:t>October 2021</w:t>
            </w:r>
          </w:p>
        </w:tc>
        <w:tc>
          <w:tcPr>
            <w:tcW w:w="930" w:type="dxa"/>
            <w:shd w:val="clear" w:color="auto" w:fill="auto"/>
          </w:tcPr>
          <w:p w14:paraId="4A431349" w14:textId="77777777" w:rsidR="000127B5" w:rsidRPr="00D47D8A" w:rsidRDefault="000127B5" w:rsidP="00054D4B">
            <w:pPr>
              <w:jc w:val="both"/>
              <w:rPr>
                <w:color w:val="000000"/>
                <w:sz w:val="22"/>
                <w:szCs w:val="22"/>
              </w:rPr>
            </w:pPr>
            <w:r>
              <w:rPr>
                <w:color w:val="000000"/>
                <w:sz w:val="22"/>
                <w:szCs w:val="22"/>
              </w:rPr>
              <w:t>DD</w:t>
            </w:r>
          </w:p>
        </w:tc>
        <w:tc>
          <w:tcPr>
            <w:tcW w:w="1621" w:type="dxa"/>
            <w:shd w:val="clear" w:color="auto" w:fill="auto"/>
          </w:tcPr>
          <w:p w14:paraId="0A47B170" w14:textId="77777777" w:rsidR="000127B5" w:rsidRPr="00D47D8A" w:rsidRDefault="000127B5" w:rsidP="00054D4B">
            <w:pPr>
              <w:jc w:val="both"/>
              <w:rPr>
                <w:color w:val="000000"/>
                <w:sz w:val="22"/>
                <w:szCs w:val="22"/>
              </w:rPr>
            </w:pPr>
            <w:r w:rsidRPr="00D47D8A">
              <w:rPr>
                <w:color w:val="000000"/>
                <w:sz w:val="22"/>
                <w:szCs w:val="22"/>
              </w:rPr>
              <w:t>Peakes</w:t>
            </w:r>
          </w:p>
        </w:tc>
        <w:tc>
          <w:tcPr>
            <w:tcW w:w="1701" w:type="dxa"/>
            <w:shd w:val="clear" w:color="auto" w:fill="auto"/>
          </w:tcPr>
          <w:p w14:paraId="7B6EC7F6" w14:textId="77777777" w:rsidR="000127B5" w:rsidRPr="00D47D8A" w:rsidRDefault="000127B5" w:rsidP="00054D4B">
            <w:pPr>
              <w:jc w:val="both"/>
              <w:rPr>
                <w:color w:val="000000"/>
                <w:sz w:val="22"/>
                <w:szCs w:val="22"/>
              </w:rPr>
            </w:pPr>
            <w:r w:rsidRPr="00D47D8A">
              <w:rPr>
                <w:color w:val="000000"/>
                <w:sz w:val="22"/>
                <w:szCs w:val="22"/>
              </w:rPr>
              <w:t>Grass cutting</w:t>
            </w:r>
          </w:p>
        </w:tc>
        <w:tc>
          <w:tcPr>
            <w:tcW w:w="993" w:type="dxa"/>
            <w:shd w:val="clear" w:color="auto" w:fill="auto"/>
          </w:tcPr>
          <w:p w14:paraId="63FA23FF" w14:textId="77777777" w:rsidR="000127B5" w:rsidRPr="00D47D8A" w:rsidRDefault="000127B5" w:rsidP="00054D4B">
            <w:pPr>
              <w:jc w:val="right"/>
              <w:rPr>
                <w:color w:val="000000"/>
                <w:sz w:val="22"/>
                <w:szCs w:val="22"/>
              </w:rPr>
            </w:pPr>
            <w:r>
              <w:rPr>
                <w:color w:val="000000"/>
                <w:sz w:val="22"/>
                <w:szCs w:val="22"/>
              </w:rPr>
              <w:t>509.00</w:t>
            </w:r>
          </w:p>
        </w:tc>
        <w:tc>
          <w:tcPr>
            <w:tcW w:w="1417" w:type="dxa"/>
            <w:shd w:val="clear" w:color="auto" w:fill="auto"/>
          </w:tcPr>
          <w:p w14:paraId="0E43E2C1" w14:textId="77777777" w:rsidR="000127B5" w:rsidRPr="00D47D8A" w:rsidRDefault="000127B5" w:rsidP="00054D4B">
            <w:pPr>
              <w:jc w:val="right"/>
              <w:rPr>
                <w:color w:val="000000"/>
                <w:sz w:val="22"/>
                <w:szCs w:val="22"/>
              </w:rPr>
            </w:pPr>
          </w:p>
        </w:tc>
      </w:tr>
      <w:tr w:rsidR="000127B5" w:rsidRPr="00D47D8A" w14:paraId="5A7AE68F" w14:textId="77777777" w:rsidTr="00054D4B">
        <w:tc>
          <w:tcPr>
            <w:tcW w:w="1220" w:type="dxa"/>
            <w:shd w:val="clear" w:color="auto" w:fill="auto"/>
          </w:tcPr>
          <w:p w14:paraId="1575CDDE" w14:textId="77777777" w:rsidR="000127B5" w:rsidRPr="00D47D8A" w:rsidRDefault="000127B5" w:rsidP="00054D4B">
            <w:pPr>
              <w:rPr>
                <w:sz w:val="22"/>
                <w:szCs w:val="22"/>
              </w:rPr>
            </w:pPr>
          </w:p>
        </w:tc>
        <w:tc>
          <w:tcPr>
            <w:tcW w:w="930" w:type="dxa"/>
            <w:shd w:val="clear" w:color="auto" w:fill="auto"/>
          </w:tcPr>
          <w:p w14:paraId="63677ACA" w14:textId="77777777" w:rsidR="000127B5" w:rsidRPr="00D47D8A" w:rsidRDefault="000127B5" w:rsidP="00054D4B">
            <w:pPr>
              <w:jc w:val="both"/>
              <w:rPr>
                <w:color w:val="000000"/>
                <w:sz w:val="22"/>
                <w:szCs w:val="22"/>
              </w:rPr>
            </w:pPr>
            <w:r>
              <w:rPr>
                <w:color w:val="000000"/>
                <w:sz w:val="22"/>
                <w:szCs w:val="22"/>
              </w:rPr>
              <w:t>1362</w:t>
            </w:r>
          </w:p>
        </w:tc>
        <w:tc>
          <w:tcPr>
            <w:tcW w:w="1621" w:type="dxa"/>
            <w:shd w:val="clear" w:color="auto" w:fill="auto"/>
          </w:tcPr>
          <w:p w14:paraId="13DE799E" w14:textId="77777777" w:rsidR="000127B5" w:rsidRPr="00D47D8A" w:rsidRDefault="000127B5" w:rsidP="00054D4B">
            <w:pPr>
              <w:jc w:val="both"/>
              <w:rPr>
                <w:color w:val="000000"/>
                <w:sz w:val="22"/>
                <w:szCs w:val="22"/>
              </w:rPr>
            </w:pPr>
            <w:r w:rsidRPr="00D47D8A">
              <w:rPr>
                <w:color w:val="000000"/>
                <w:sz w:val="22"/>
                <w:szCs w:val="22"/>
              </w:rPr>
              <w:t>Clerk</w:t>
            </w:r>
          </w:p>
        </w:tc>
        <w:tc>
          <w:tcPr>
            <w:tcW w:w="1701" w:type="dxa"/>
            <w:shd w:val="clear" w:color="auto" w:fill="auto"/>
          </w:tcPr>
          <w:p w14:paraId="58EC5AE5" w14:textId="77777777" w:rsidR="000127B5" w:rsidRPr="00D47D8A" w:rsidRDefault="000127B5" w:rsidP="00054D4B">
            <w:pPr>
              <w:jc w:val="both"/>
              <w:rPr>
                <w:color w:val="000000"/>
                <w:sz w:val="22"/>
                <w:szCs w:val="22"/>
              </w:rPr>
            </w:pPr>
            <w:r w:rsidRPr="00D47D8A">
              <w:rPr>
                <w:color w:val="000000"/>
                <w:sz w:val="22"/>
                <w:szCs w:val="22"/>
              </w:rPr>
              <w:t xml:space="preserve">Salary and expenses </w:t>
            </w:r>
          </w:p>
        </w:tc>
        <w:tc>
          <w:tcPr>
            <w:tcW w:w="993" w:type="dxa"/>
            <w:shd w:val="clear" w:color="auto" w:fill="auto"/>
          </w:tcPr>
          <w:p w14:paraId="7E67DB61" w14:textId="77777777" w:rsidR="000127B5" w:rsidRPr="00D47D8A" w:rsidRDefault="000127B5" w:rsidP="00054D4B">
            <w:pPr>
              <w:jc w:val="right"/>
              <w:rPr>
                <w:color w:val="000000"/>
                <w:sz w:val="22"/>
                <w:szCs w:val="22"/>
              </w:rPr>
            </w:pPr>
            <w:r>
              <w:rPr>
                <w:color w:val="000000"/>
                <w:sz w:val="22"/>
                <w:szCs w:val="22"/>
              </w:rPr>
              <w:t>407.86</w:t>
            </w:r>
          </w:p>
        </w:tc>
        <w:tc>
          <w:tcPr>
            <w:tcW w:w="1417" w:type="dxa"/>
            <w:shd w:val="clear" w:color="auto" w:fill="auto"/>
          </w:tcPr>
          <w:p w14:paraId="7158106C" w14:textId="77777777" w:rsidR="000127B5" w:rsidRPr="00D47D8A" w:rsidRDefault="000127B5" w:rsidP="00054D4B">
            <w:pPr>
              <w:jc w:val="right"/>
              <w:rPr>
                <w:color w:val="000000"/>
                <w:sz w:val="22"/>
                <w:szCs w:val="22"/>
              </w:rPr>
            </w:pPr>
          </w:p>
        </w:tc>
      </w:tr>
      <w:tr w:rsidR="000127B5" w:rsidRPr="00D47D8A" w14:paraId="08E77F7C" w14:textId="77777777" w:rsidTr="00054D4B">
        <w:tc>
          <w:tcPr>
            <w:tcW w:w="1220" w:type="dxa"/>
            <w:shd w:val="clear" w:color="auto" w:fill="auto"/>
          </w:tcPr>
          <w:p w14:paraId="37EBE85F" w14:textId="77777777" w:rsidR="000127B5" w:rsidRPr="00D47D8A" w:rsidRDefault="000127B5" w:rsidP="00054D4B">
            <w:pPr>
              <w:rPr>
                <w:sz w:val="22"/>
                <w:szCs w:val="22"/>
              </w:rPr>
            </w:pPr>
          </w:p>
        </w:tc>
        <w:tc>
          <w:tcPr>
            <w:tcW w:w="930" w:type="dxa"/>
            <w:shd w:val="clear" w:color="auto" w:fill="auto"/>
          </w:tcPr>
          <w:p w14:paraId="703E57FB" w14:textId="77777777" w:rsidR="000127B5" w:rsidRPr="00D47D8A" w:rsidRDefault="000127B5" w:rsidP="00054D4B">
            <w:pPr>
              <w:jc w:val="both"/>
              <w:rPr>
                <w:color w:val="000000"/>
                <w:sz w:val="22"/>
                <w:szCs w:val="22"/>
              </w:rPr>
            </w:pPr>
            <w:r>
              <w:rPr>
                <w:color w:val="000000"/>
                <w:sz w:val="22"/>
                <w:szCs w:val="22"/>
              </w:rPr>
              <w:t>1363</w:t>
            </w:r>
          </w:p>
        </w:tc>
        <w:tc>
          <w:tcPr>
            <w:tcW w:w="1621" w:type="dxa"/>
            <w:shd w:val="clear" w:color="auto" w:fill="auto"/>
          </w:tcPr>
          <w:p w14:paraId="22C21F5D" w14:textId="77777777" w:rsidR="000127B5" w:rsidRPr="00D47D8A" w:rsidRDefault="000127B5" w:rsidP="00054D4B">
            <w:pPr>
              <w:jc w:val="both"/>
              <w:rPr>
                <w:color w:val="000000"/>
                <w:sz w:val="22"/>
                <w:szCs w:val="22"/>
              </w:rPr>
            </w:pPr>
            <w:r>
              <w:rPr>
                <w:color w:val="000000"/>
                <w:sz w:val="22"/>
                <w:szCs w:val="22"/>
              </w:rPr>
              <w:t xml:space="preserve">NPF </w:t>
            </w:r>
          </w:p>
        </w:tc>
        <w:tc>
          <w:tcPr>
            <w:tcW w:w="1701" w:type="dxa"/>
            <w:shd w:val="clear" w:color="auto" w:fill="auto"/>
          </w:tcPr>
          <w:p w14:paraId="0C39EAE9" w14:textId="77777777" w:rsidR="000127B5" w:rsidRPr="00D47D8A" w:rsidRDefault="000127B5" w:rsidP="00054D4B">
            <w:pPr>
              <w:jc w:val="both"/>
              <w:rPr>
                <w:color w:val="000000"/>
                <w:sz w:val="22"/>
                <w:szCs w:val="22"/>
              </w:rPr>
            </w:pPr>
            <w:r>
              <w:rPr>
                <w:color w:val="000000"/>
                <w:sz w:val="22"/>
                <w:szCs w:val="22"/>
              </w:rPr>
              <w:t>Pension (partly paid by Clerk)</w:t>
            </w:r>
          </w:p>
        </w:tc>
        <w:tc>
          <w:tcPr>
            <w:tcW w:w="993" w:type="dxa"/>
            <w:shd w:val="clear" w:color="auto" w:fill="auto"/>
          </w:tcPr>
          <w:p w14:paraId="24F5A1FF" w14:textId="77777777" w:rsidR="000127B5" w:rsidRPr="00D47D8A" w:rsidRDefault="000127B5" w:rsidP="00054D4B">
            <w:pPr>
              <w:jc w:val="right"/>
              <w:rPr>
                <w:color w:val="000000"/>
                <w:sz w:val="22"/>
                <w:szCs w:val="22"/>
              </w:rPr>
            </w:pPr>
            <w:r>
              <w:rPr>
                <w:color w:val="000000"/>
                <w:sz w:val="22"/>
                <w:szCs w:val="22"/>
              </w:rPr>
              <w:t>107.97</w:t>
            </w:r>
          </w:p>
        </w:tc>
        <w:tc>
          <w:tcPr>
            <w:tcW w:w="1417" w:type="dxa"/>
            <w:shd w:val="clear" w:color="auto" w:fill="auto"/>
          </w:tcPr>
          <w:p w14:paraId="7E5473B2" w14:textId="77777777" w:rsidR="000127B5" w:rsidRPr="00D47D8A" w:rsidRDefault="000127B5" w:rsidP="00054D4B">
            <w:pPr>
              <w:jc w:val="right"/>
              <w:rPr>
                <w:color w:val="000000"/>
                <w:sz w:val="22"/>
                <w:szCs w:val="22"/>
              </w:rPr>
            </w:pPr>
          </w:p>
        </w:tc>
      </w:tr>
      <w:tr w:rsidR="000127B5" w:rsidRPr="00D47D8A" w14:paraId="67556401" w14:textId="77777777" w:rsidTr="00054D4B">
        <w:tc>
          <w:tcPr>
            <w:tcW w:w="1220" w:type="dxa"/>
            <w:shd w:val="clear" w:color="auto" w:fill="auto"/>
          </w:tcPr>
          <w:p w14:paraId="3412696D" w14:textId="77777777" w:rsidR="000127B5" w:rsidRDefault="000127B5" w:rsidP="00054D4B">
            <w:pPr>
              <w:rPr>
                <w:sz w:val="22"/>
                <w:szCs w:val="22"/>
              </w:rPr>
            </w:pPr>
          </w:p>
        </w:tc>
        <w:tc>
          <w:tcPr>
            <w:tcW w:w="930" w:type="dxa"/>
            <w:shd w:val="clear" w:color="auto" w:fill="auto"/>
          </w:tcPr>
          <w:p w14:paraId="416348F9" w14:textId="77777777" w:rsidR="000127B5" w:rsidRDefault="000127B5" w:rsidP="00054D4B">
            <w:pPr>
              <w:jc w:val="both"/>
              <w:rPr>
                <w:color w:val="000000"/>
                <w:sz w:val="22"/>
                <w:szCs w:val="22"/>
              </w:rPr>
            </w:pPr>
            <w:r>
              <w:rPr>
                <w:color w:val="000000"/>
                <w:sz w:val="22"/>
                <w:szCs w:val="22"/>
              </w:rPr>
              <w:t>1364</w:t>
            </w:r>
          </w:p>
        </w:tc>
        <w:tc>
          <w:tcPr>
            <w:tcW w:w="1621" w:type="dxa"/>
            <w:shd w:val="clear" w:color="auto" w:fill="auto"/>
          </w:tcPr>
          <w:p w14:paraId="18F35226" w14:textId="77777777" w:rsidR="000127B5" w:rsidRDefault="000127B5" w:rsidP="00054D4B">
            <w:pPr>
              <w:jc w:val="both"/>
              <w:rPr>
                <w:color w:val="000000"/>
                <w:sz w:val="22"/>
                <w:szCs w:val="22"/>
              </w:rPr>
            </w:pPr>
            <w:r>
              <w:rPr>
                <w:color w:val="000000"/>
                <w:sz w:val="22"/>
                <w:szCs w:val="22"/>
              </w:rPr>
              <w:t>HMRC</w:t>
            </w:r>
          </w:p>
        </w:tc>
        <w:tc>
          <w:tcPr>
            <w:tcW w:w="1701" w:type="dxa"/>
            <w:shd w:val="clear" w:color="auto" w:fill="auto"/>
          </w:tcPr>
          <w:p w14:paraId="49A33F8A" w14:textId="77777777" w:rsidR="000127B5" w:rsidRDefault="000127B5" w:rsidP="00054D4B">
            <w:pPr>
              <w:jc w:val="both"/>
              <w:rPr>
                <w:color w:val="000000"/>
                <w:sz w:val="22"/>
                <w:szCs w:val="22"/>
              </w:rPr>
            </w:pPr>
            <w:r>
              <w:rPr>
                <w:color w:val="000000"/>
                <w:sz w:val="22"/>
                <w:szCs w:val="22"/>
              </w:rPr>
              <w:t>Tax (paid by Clerk) for September and October</w:t>
            </w:r>
          </w:p>
        </w:tc>
        <w:tc>
          <w:tcPr>
            <w:tcW w:w="993" w:type="dxa"/>
            <w:shd w:val="clear" w:color="auto" w:fill="auto"/>
          </w:tcPr>
          <w:p w14:paraId="16C972C4" w14:textId="77777777" w:rsidR="000127B5" w:rsidRDefault="000127B5" w:rsidP="00054D4B">
            <w:pPr>
              <w:jc w:val="right"/>
              <w:rPr>
                <w:color w:val="000000"/>
                <w:sz w:val="22"/>
                <w:szCs w:val="22"/>
              </w:rPr>
            </w:pPr>
            <w:r>
              <w:rPr>
                <w:color w:val="000000"/>
                <w:sz w:val="22"/>
                <w:szCs w:val="22"/>
              </w:rPr>
              <w:t>14.20</w:t>
            </w:r>
          </w:p>
        </w:tc>
        <w:tc>
          <w:tcPr>
            <w:tcW w:w="1417" w:type="dxa"/>
            <w:shd w:val="clear" w:color="auto" w:fill="auto"/>
          </w:tcPr>
          <w:p w14:paraId="494496AE" w14:textId="77777777" w:rsidR="000127B5" w:rsidRDefault="000127B5" w:rsidP="00054D4B">
            <w:pPr>
              <w:jc w:val="right"/>
              <w:rPr>
                <w:color w:val="000000"/>
                <w:sz w:val="22"/>
                <w:szCs w:val="22"/>
              </w:rPr>
            </w:pPr>
          </w:p>
        </w:tc>
      </w:tr>
      <w:tr w:rsidR="000127B5" w:rsidRPr="00D47D8A" w14:paraId="3BB979B3" w14:textId="77777777" w:rsidTr="00054D4B">
        <w:tc>
          <w:tcPr>
            <w:tcW w:w="1220" w:type="dxa"/>
            <w:shd w:val="clear" w:color="auto" w:fill="auto"/>
          </w:tcPr>
          <w:p w14:paraId="51EA6F8D" w14:textId="77777777" w:rsidR="000127B5" w:rsidRDefault="000127B5" w:rsidP="00054D4B">
            <w:pPr>
              <w:rPr>
                <w:sz w:val="22"/>
                <w:szCs w:val="22"/>
              </w:rPr>
            </w:pPr>
          </w:p>
        </w:tc>
        <w:tc>
          <w:tcPr>
            <w:tcW w:w="930" w:type="dxa"/>
            <w:shd w:val="clear" w:color="auto" w:fill="auto"/>
          </w:tcPr>
          <w:p w14:paraId="29C6515C" w14:textId="77777777" w:rsidR="000127B5" w:rsidRDefault="000127B5" w:rsidP="00054D4B">
            <w:pPr>
              <w:jc w:val="both"/>
              <w:rPr>
                <w:color w:val="000000"/>
                <w:sz w:val="22"/>
                <w:szCs w:val="22"/>
              </w:rPr>
            </w:pPr>
            <w:r>
              <w:rPr>
                <w:color w:val="000000"/>
                <w:sz w:val="22"/>
                <w:szCs w:val="22"/>
              </w:rPr>
              <w:t>1365</w:t>
            </w:r>
          </w:p>
        </w:tc>
        <w:tc>
          <w:tcPr>
            <w:tcW w:w="1621" w:type="dxa"/>
            <w:shd w:val="clear" w:color="auto" w:fill="auto"/>
          </w:tcPr>
          <w:p w14:paraId="382C07CB" w14:textId="77777777" w:rsidR="000127B5" w:rsidRDefault="000127B5" w:rsidP="00054D4B">
            <w:pPr>
              <w:jc w:val="both"/>
              <w:rPr>
                <w:color w:val="000000"/>
                <w:sz w:val="22"/>
                <w:szCs w:val="22"/>
              </w:rPr>
            </w:pPr>
            <w:r>
              <w:rPr>
                <w:color w:val="000000"/>
                <w:sz w:val="22"/>
                <w:szCs w:val="22"/>
              </w:rPr>
              <w:t>Royal British Legion</w:t>
            </w:r>
          </w:p>
        </w:tc>
        <w:tc>
          <w:tcPr>
            <w:tcW w:w="1701" w:type="dxa"/>
            <w:shd w:val="clear" w:color="auto" w:fill="auto"/>
          </w:tcPr>
          <w:p w14:paraId="0C33DAA1" w14:textId="77777777" w:rsidR="000127B5" w:rsidRDefault="000127B5" w:rsidP="00054D4B">
            <w:pPr>
              <w:jc w:val="both"/>
              <w:rPr>
                <w:color w:val="000000"/>
                <w:sz w:val="22"/>
                <w:szCs w:val="22"/>
              </w:rPr>
            </w:pPr>
            <w:r>
              <w:rPr>
                <w:color w:val="000000"/>
                <w:sz w:val="22"/>
                <w:szCs w:val="22"/>
              </w:rPr>
              <w:t>Wreath for Remembrance Sunday</w:t>
            </w:r>
          </w:p>
        </w:tc>
        <w:tc>
          <w:tcPr>
            <w:tcW w:w="993" w:type="dxa"/>
            <w:shd w:val="clear" w:color="auto" w:fill="auto"/>
          </w:tcPr>
          <w:p w14:paraId="3C570AD6" w14:textId="77777777" w:rsidR="000127B5" w:rsidRDefault="000127B5" w:rsidP="00054D4B">
            <w:pPr>
              <w:jc w:val="right"/>
              <w:rPr>
                <w:color w:val="000000"/>
                <w:sz w:val="22"/>
                <w:szCs w:val="22"/>
              </w:rPr>
            </w:pPr>
            <w:r>
              <w:rPr>
                <w:color w:val="000000"/>
                <w:sz w:val="22"/>
                <w:szCs w:val="22"/>
              </w:rPr>
              <w:t>50.00</w:t>
            </w:r>
          </w:p>
        </w:tc>
        <w:tc>
          <w:tcPr>
            <w:tcW w:w="1417" w:type="dxa"/>
            <w:shd w:val="clear" w:color="auto" w:fill="auto"/>
          </w:tcPr>
          <w:p w14:paraId="72477DFE" w14:textId="77777777" w:rsidR="000127B5" w:rsidRDefault="000127B5" w:rsidP="00054D4B">
            <w:pPr>
              <w:jc w:val="right"/>
              <w:rPr>
                <w:color w:val="000000"/>
                <w:sz w:val="22"/>
                <w:szCs w:val="22"/>
              </w:rPr>
            </w:pPr>
          </w:p>
        </w:tc>
      </w:tr>
      <w:tr w:rsidR="000127B5" w:rsidRPr="00D47D8A" w14:paraId="1E48A1B2" w14:textId="77777777" w:rsidTr="00054D4B">
        <w:tc>
          <w:tcPr>
            <w:tcW w:w="1220" w:type="dxa"/>
            <w:shd w:val="clear" w:color="auto" w:fill="auto"/>
          </w:tcPr>
          <w:p w14:paraId="557EAEC1" w14:textId="77777777" w:rsidR="000127B5" w:rsidRDefault="000127B5" w:rsidP="00054D4B">
            <w:pPr>
              <w:rPr>
                <w:sz w:val="22"/>
                <w:szCs w:val="22"/>
              </w:rPr>
            </w:pPr>
          </w:p>
        </w:tc>
        <w:tc>
          <w:tcPr>
            <w:tcW w:w="930" w:type="dxa"/>
            <w:shd w:val="clear" w:color="auto" w:fill="auto"/>
          </w:tcPr>
          <w:p w14:paraId="7802FD13" w14:textId="77777777" w:rsidR="000127B5" w:rsidRDefault="000127B5" w:rsidP="00054D4B">
            <w:pPr>
              <w:jc w:val="both"/>
              <w:rPr>
                <w:color w:val="000000"/>
                <w:sz w:val="22"/>
                <w:szCs w:val="22"/>
              </w:rPr>
            </w:pPr>
            <w:r>
              <w:rPr>
                <w:color w:val="000000"/>
                <w:sz w:val="22"/>
                <w:szCs w:val="22"/>
              </w:rPr>
              <w:t>1366</w:t>
            </w:r>
          </w:p>
        </w:tc>
        <w:tc>
          <w:tcPr>
            <w:tcW w:w="1621" w:type="dxa"/>
            <w:shd w:val="clear" w:color="auto" w:fill="auto"/>
          </w:tcPr>
          <w:p w14:paraId="25B3AF60" w14:textId="77777777" w:rsidR="000127B5" w:rsidRDefault="000127B5" w:rsidP="00054D4B">
            <w:pPr>
              <w:jc w:val="both"/>
              <w:rPr>
                <w:color w:val="000000"/>
                <w:sz w:val="22"/>
                <w:szCs w:val="22"/>
              </w:rPr>
            </w:pPr>
            <w:r>
              <w:rPr>
                <w:color w:val="000000"/>
                <w:sz w:val="22"/>
                <w:szCs w:val="22"/>
              </w:rPr>
              <w:t>Century Printing</w:t>
            </w:r>
          </w:p>
        </w:tc>
        <w:tc>
          <w:tcPr>
            <w:tcW w:w="1701" w:type="dxa"/>
            <w:shd w:val="clear" w:color="auto" w:fill="auto"/>
          </w:tcPr>
          <w:p w14:paraId="795BB7E2" w14:textId="77777777" w:rsidR="000127B5" w:rsidRDefault="000127B5" w:rsidP="00054D4B">
            <w:pPr>
              <w:jc w:val="both"/>
              <w:rPr>
                <w:color w:val="000000"/>
                <w:sz w:val="22"/>
                <w:szCs w:val="22"/>
              </w:rPr>
            </w:pPr>
            <w:r>
              <w:rPr>
                <w:color w:val="000000"/>
                <w:sz w:val="22"/>
                <w:szCs w:val="22"/>
              </w:rPr>
              <w:t>Printing of survey</w:t>
            </w:r>
          </w:p>
        </w:tc>
        <w:tc>
          <w:tcPr>
            <w:tcW w:w="993" w:type="dxa"/>
            <w:shd w:val="clear" w:color="auto" w:fill="auto"/>
          </w:tcPr>
          <w:p w14:paraId="4EAA5A47" w14:textId="77777777" w:rsidR="000127B5" w:rsidRDefault="000127B5" w:rsidP="00054D4B">
            <w:pPr>
              <w:jc w:val="right"/>
              <w:rPr>
                <w:color w:val="000000"/>
                <w:sz w:val="22"/>
                <w:szCs w:val="22"/>
              </w:rPr>
            </w:pPr>
            <w:r>
              <w:rPr>
                <w:color w:val="000000"/>
                <w:sz w:val="22"/>
                <w:szCs w:val="22"/>
              </w:rPr>
              <w:t>78.00</w:t>
            </w:r>
          </w:p>
        </w:tc>
        <w:tc>
          <w:tcPr>
            <w:tcW w:w="1417" w:type="dxa"/>
            <w:shd w:val="clear" w:color="auto" w:fill="auto"/>
          </w:tcPr>
          <w:p w14:paraId="78563553" w14:textId="77777777" w:rsidR="000127B5" w:rsidRDefault="000127B5" w:rsidP="00054D4B">
            <w:pPr>
              <w:jc w:val="right"/>
              <w:rPr>
                <w:color w:val="000000"/>
                <w:sz w:val="22"/>
                <w:szCs w:val="22"/>
              </w:rPr>
            </w:pPr>
          </w:p>
        </w:tc>
      </w:tr>
      <w:tr w:rsidR="000127B5" w:rsidRPr="00D47D8A" w14:paraId="337F2241" w14:textId="77777777" w:rsidTr="00054D4B">
        <w:tc>
          <w:tcPr>
            <w:tcW w:w="1220" w:type="dxa"/>
            <w:shd w:val="clear" w:color="auto" w:fill="auto"/>
          </w:tcPr>
          <w:p w14:paraId="636FFCE8" w14:textId="77777777" w:rsidR="000127B5" w:rsidRDefault="000127B5" w:rsidP="00054D4B">
            <w:pPr>
              <w:rPr>
                <w:sz w:val="22"/>
                <w:szCs w:val="22"/>
              </w:rPr>
            </w:pPr>
            <w:r>
              <w:rPr>
                <w:sz w:val="22"/>
                <w:szCs w:val="22"/>
              </w:rPr>
              <w:t>17/09/2021</w:t>
            </w:r>
          </w:p>
        </w:tc>
        <w:tc>
          <w:tcPr>
            <w:tcW w:w="930" w:type="dxa"/>
            <w:shd w:val="clear" w:color="auto" w:fill="auto"/>
          </w:tcPr>
          <w:p w14:paraId="5A4648EA" w14:textId="77777777" w:rsidR="000127B5" w:rsidRDefault="000127B5" w:rsidP="00054D4B">
            <w:pPr>
              <w:jc w:val="both"/>
              <w:rPr>
                <w:color w:val="000000"/>
                <w:sz w:val="22"/>
                <w:szCs w:val="22"/>
              </w:rPr>
            </w:pPr>
            <w:r>
              <w:rPr>
                <w:color w:val="000000"/>
                <w:sz w:val="22"/>
                <w:szCs w:val="22"/>
              </w:rPr>
              <w:t>DD</w:t>
            </w:r>
          </w:p>
        </w:tc>
        <w:tc>
          <w:tcPr>
            <w:tcW w:w="1621" w:type="dxa"/>
            <w:shd w:val="clear" w:color="auto" w:fill="auto"/>
          </w:tcPr>
          <w:p w14:paraId="556823C8" w14:textId="77777777" w:rsidR="000127B5" w:rsidRDefault="000127B5" w:rsidP="00054D4B">
            <w:pPr>
              <w:jc w:val="both"/>
              <w:rPr>
                <w:color w:val="000000"/>
                <w:sz w:val="22"/>
                <w:szCs w:val="22"/>
              </w:rPr>
            </w:pPr>
            <w:r>
              <w:rPr>
                <w:color w:val="000000"/>
                <w:sz w:val="22"/>
                <w:szCs w:val="22"/>
              </w:rPr>
              <w:t>URM</w:t>
            </w:r>
          </w:p>
        </w:tc>
        <w:tc>
          <w:tcPr>
            <w:tcW w:w="1701" w:type="dxa"/>
            <w:shd w:val="clear" w:color="auto" w:fill="auto"/>
          </w:tcPr>
          <w:p w14:paraId="17318347" w14:textId="77777777" w:rsidR="000127B5" w:rsidRDefault="000127B5" w:rsidP="00054D4B">
            <w:pPr>
              <w:jc w:val="both"/>
              <w:rPr>
                <w:color w:val="000000"/>
                <w:sz w:val="22"/>
                <w:szCs w:val="22"/>
              </w:rPr>
            </w:pPr>
            <w:r>
              <w:rPr>
                <w:color w:val="000000"/>
                <w:sz w:val="22"/>
                <w:szCs w:val="22"/>
              </w:rPr>
              <w:t>Glass recycling</w:t>
            </w:r>
          </w:p>
        </w:tc>
        <w:tc>
          <w:tcPr>
            <w:tcW w:w="993" w:type="dxa"/>
            <w:shd w:val="clear" w:color="auto" w:fill="auto"/>
          </w:tcPr>
          <w:p w14:paraId="6186098A" w14:textId="77777777" w:rsidR="000127B5" w:rsidRDefault="000127B5" w:rsidP="00054D4B">
            <w:pPr>
              <w:jc w:val="right"/>
              <w:rPr>
                <w:color w:val="000000"/>
                <w:sz w:val="22"/>
                <w:szCs w:val="22"/>
              </w:rPr>
            </w:pPr>
            <w:r>
              <w:rPr>
                <w:color w:val="000000"/>
                <w:sz w:val="22"/>
                <w:szCs w:val="22"/>
              </w:rPr>
              <w:t>34.20</w:t>
            </w:r>
          </w:p>
        </w:tc>
        <w:tc>
          <w:tcPr>
            <w:tcW w:w="1417" w:type="dxa"/>
            <w:shd w:val="clear" w:color="auto" w:fill="auto"/>
          </w:tcPr>
          <w:p w14:paraId="6E28EFA9" w14:textId="77777777" w:rsidR="000127B5" w:rsidRDefault="000127B5" w:rsidP="00054D4B">
            <w:pPr>
              <w:jc w:val="right"/>
              <w:rPr>
                <w:color w:val="000000"/>
                <w:sz w:val="22"/>
                <w:szCs w:val="22"/>
              </w:rPr>
            </w:pPr>
            <w:r>
              <w:rPr>
                <w:color w:val="000000"/>
                <w:sz w:val="22"/>
                <w:szCs w:val="22"/>
              </w:rPr>
              <w:t>5.70</w:t>
            </w:r>
          </w:p>
        </w:tc>
      </w:tr>
      <w:tr w:rsidR="0029748C" w:rsidRPr="00D47D8A" w14:paraId="123C877C" w14:textId="77777777" w:rsidTr="00054D4B">
        <w:tc>
          <w:tcPr>
            <w:tcW w:w="1220" w:type="dxa"/>
            <w:shd w:val="clear" w:color="auto" w:fill="auto"/>
          </w:tcPr>
          <w:p w14:paraId="2CD29847" w14:textId="77777777" w:rsidR="0029748C" w:rsidRDefault="0029748C" w:rsidP="00054D4B">
            <w:pPr>
              <w:rPr>
                <w:sz w:val="22"/>
                <w:szCs w:val="22"/>
              </w:rPr>
            </w:pPr>
          </w:p>
        </w:tc>
        <w:tc>
          <w:tcPr>
            <w:tcW w:w="930" w:type="dxa"/>
            <w:shd w:val="clear" w:color="auto" w:fill="auto"/>
          </w:tcPr>
          <w:p w14:paraId="26289903" w14:textId="5D65BAA3" w:rsidR="0029748C" w:rsidRDefault="0029748C" w:rsidP="00054D4B">
            <w:pPr>
              <w:jc w:val="both"/>
              <w:rPr>
                <w:color w:val="000000"/>
                <w:sz w:val="22"/>
                <w:szCs w:val="22"/>
              </w:rPr>
            </w:pPr>
            <w:r>
              <w:rPr>
                <w:color w:val="000000"/>
                <w:sz w:val="22"/>
                <w:szCs w:val="22"/>
              </w:rPr>
              <w:t>1367</w:t>
            </w:r>
          </w:p>
        </w:tc>
        <w:tc>
          <w:tcPr>
            <w:tcW w:w="1621" w:type="dxa"/>
            <w:shd w:val="clear" w:color="auto" w:fill="auto"/>
          </w:tcPr>
          <w:p w14:paraId="7E82CAEC" w14:textId="0D2893BD" w:rsidR="0029748C" w:rsidRDefault="0029748C" w:rsidP="00054D4B">
            <w:pPr>
              <w:jc w:val="both"/>
              <w:rPr>
                <w:color w:val="000000"/>
                <w:sz w:val="22"/>
                <w:szCs w:val="22"/>
              </w:rPr>
            </w:pPr>
            <w:r>
              <w:rPr>
                <w:color w:val="000000"/>
                <w:sz w:val="22"/>
                <w:szCs w:val="22"/>
              </w:rPr>
              <w:t>Broadland Computers</w:t>
            </w:r>
          </w:p>
        </w:tc>
        <w:tc>
          <w:tcPr>
            <w:tcW w:w="1701" w:type="dxa"/>
            <w:shd w:val="clear" w:color="auto" w:fill="auto"/>
          </w:tcPr>
          <w:p w14:paraId="7AAFC0D5" w14:textId="6905594C" w:rsidR="0029748C" w:rsidRDefault="0029748C" w:rsidP="00054D4B">
            <w:pPr>
              <w:jc w:val="both"/>
              <w:rPr>
                <w:color w:val="000000"/>
                <w:sz w:val="22"/>
                <w:szCs w:val="22"/>
              </w:rPr>
            </w:pPr>
            <w:r>
              <w:rPr>
                <w:color w:val="000000"/>
                <w:sz w:val="22"/>
                <w:szCs w:val="22"/>
              </w:rPr>
              <w:t>Re-write of cancelled cheque</w:t>
            </w:r>
          </w:p>
        </w:tc>
        <w:tc>
          <w:tcPr>
            <w:tcW w:w="993" w:type="dxa"/>
            <w:shd w:val="clear" w:color="auto" w:fill="auto"/>
          </w:tcPr>
          <w:p w14:paraId="4385AA62" w14:textId="22D9107A" w:rsidR="0029748C" w:rsidRDefault="0029748C" w:rsidP="00054D4B">
            <w:pPr>
              <w:jc w:val="right"/>
              <w:rPr>
                <w:color w:val="000000"/>
                <w:sz w:val="22"/>
                <w:szCs w:val="22"/>
              </w:rPr>
            </w:pPr>
            <w:r>
              <w:rPr>
                <w:color w:val="000000"/>
                <w:sz w:val="22"/>
                <w:szCs w:val="22"/>
              </w:rPr>
              <w:t>124.00</w:t>
            </w:r>
          </w:p>
        </w:tc>
        <w:tc>
          <w:tcPr>
            <w:tcW w:w="1417" w:type="dxa"/>
            <w:shd w:val="clear" w:color="auto" w:fill="auto"/>
          </w:tcPr>
          <w:p w14:paraId="79E646F1" w14:textId="77777777" w:rsidR="0029748C" w:rsidRDefault="0029748C" w:rsidP="00054D4B">
            <w:pPr>
              <w:jc w:val="right"/>
              <w:rPr>
                <w:color w:val="000000"/>
                <w:sz w:val="22"/>
                <w:szCs w:val="22"/>
              </w:rPr>
            </w:pPr>
          </w:p>
        </w:tc>
      </w:tr>
    </w:tbl>
    <w:p w14:paraId="49E035EF" w14:textId="77777777" w:rsidR="00601000" w:rsidRPr="005A34DC" w:rsidRDefault="00601000" w:rsidP="000269D6">
      <w:pPr>
        <w:autoSpaceDE w:val="0"/>
        <w:autoSpaceDN w:val="0"/>
        <w:ind w:left="1440"/>
        <w:jc w:val="both"/>
        <w:rPr>
          <w:b/>
          <w:sz w:val="22"/>
          <w:szCs w:val="22"/>
        </w:rPr>
      </w:pPr>
    </w:p>
    <w:p w14:paraId="7D1BEDA1" w14:textId="77777777" w:rsidR="00DA726F" w:rsidRPr="003A7D05" w:rsidRDefault="00DA726F" w:rsidP="006D7FFA">
      <w:pPr>
        <w:autoSpaceDE w:val="0"/>
        <w:autoSpaceDN w:val="0"/>
        <w:jc w:val="both"/>
        <w:rPr>
          <w:b/>
          <w:sz w:val="22"/>
          <w:szCs w:val="22"/>
          <w:u w:val="single"/>
        </w:rPr>
      </w:pPr>
    </w:p>
    <w:p w14:paraId="58F9C785" w14:textId="77777777" w:rsidR="00DA726F" w:rsidRPr="003A7D05" w:rsidRDefault="00DA726F" w:rsidP="00DA726F">
      <w:pPr>
        <w:autoSpaceDE w:val="0"/>
        <w:autoSpaceDN w:val="0"/>
        <w:ind w:left="720"/>
        <w:jc w:val="both"/>
        <w:rPr>
          <w:b/>
          <w:sz w:val="22"/>
          <w:szCs w:val="22"/>
          <w:u w:val="single"/>
        </w:rPr>
      </w:pPr>
    </w:p>
    <w:p w14:paraId="4F91F5A8" w14:textId="3BCADB12" w:rsidR="008D061C" w:rsidRPr="00FD3AA0"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7801D072" w14:textId="77777777" w:rsidR="00BD215A" w:rsidRDefault="00BD215A" w:rsidP="00BD215A">
      <w:pPr>
        <w:ind w:left="720"/>
        <w:rPr>
          <w:b/>
          <w:sz w:val="22"/>
          <w:szCs w:val="22"/>
          <w:u w:val="single"/>
        </w:rPr>
      </w:pPr>
    </w:p>
    <w:p w14:paraId="3DB08352" w14:textId="4A4EA14E" w:rsidR="00DA726F" w:rsidRPr="00424235" w:rsidRDefault="00A60DD8" w:rsidP="00DA726F">
      <w:pPr>
        <w:numPr>
          <w:ilvl w:val="0"/>
          <w:numId w:val="1"/>
        </w:numPr>
        <w:rPr>
          <w:sz w:val="22"/>
          <w:szCs w:val="22"/>
        </w:rPr>
      </w:pPr>
      <w:r>
        <w:rPr>
          <w:b/>
          <w:sz w:val="22"/>
          <w:szCs w:val="22"/>
          <w:u w:val="single"/>
        </w:rPr>
        <w:t>Items for the Parish News</w:t>
      </w:r>
    </w:p>
    <w:p w14:paraId="1B9D14D0" w14:textId="77777777" w:rsidR="00424235" w:rsidRDefault="00424235" w:rsidP="00424235">
      <w:pPr>
        <w:pStyle w:val="ListParagraph"/>
        <w:rPr>
          <w:sz w:val="22"/>
          <w:szCs w:val="22"/>
        </w:rPr>
      </w:pPr>
    </w:p>
    <w:p w14:paraId="3C99E901" w14:textId="6859107A" w:rsidR="00601000" w:rsidRDefault="0029748C" w:rsidP="00424235">
      <w:pPr>
        <w:numPr>
          <w:ilvl w:val="1"/>
          <w:numId w:val="1"/>
        </w:numPr>
        <w:rPr>
          <w:sz w:val="22"/>
          <w:szCs w:val="22"/>
        </w:rPr>
      </w:pPr>
      <w:bookmarkStart w:id="2" w:name="_Hlk85056032"/>
      <w:r>
        <w:rPr>
          <w:sz w:val="22"/>
          <w:szCs w:val="22"/>
        </w:rPr>
        <w:t>NNCT</w:t>
      </w:r>
      <w:r w:rsidR="00176C2B">
        <w:rPr>
          <w:sz w:val="22"/>
          <w:szCs w:val="22"/>
        </w:rPr>
        <w:t xml:space="preserve"> (following further correspondence with the organisation)</w:t>
      </w:r>
    </w:p>
    <w:p w14:paraId="0A1C6B9E" w14:textId="73D02AC1" w:rsidR="0029748C" w:rsidRDefault="0029748C" w:rsidP="00424235">
      <w:pPr>
        <w:numPr>
          <w:ilvl w:val="1"/>
          <w:numId w:val="1"/>
        </w:numPr>
        <w:rPr>
          <w:sz w:val="22"/>
          <w:szCs w:val="22"/>
        </w:rPr>
      </w:pPr>
      <w:r>
        <w:rPr>
          <w:sz w:val="22"/>
          <w:szCs w:val="22"/>
        </w:rPr>
        <w:t>Celebrations in village June 2022</w:t>
      </w:r>
    </w:p>
    <w:bookmarkEnd w:id="2"/>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06F26BC1" w14:textId="4FB6B62A" w:rsidR="009D2A66" w:rsidRDefault="0061430D" w:rsidP="00D21940">
      <w:pPr>
        <w:ind w:left="720"/>
        <w:rPr>
          <w:b/>
          <w:sz w:val="22"/>
          <w:szCs w:val="22"/>
        </w:rPr>
      </w:pPr>
      <w:r w:rsidRPr="0061430D">
        <w:rPr>
          <w:b/>
          <w:sz w:val="22"/>
          <w:szCs w:val="22"/>
        </w:rPr>
        <w:t>To confirm that the next meeting of the Parish Cou</w:t>
      </w:r>
      <w:r w:rsidR="00381D7A">
        <w:rPr>
          <w:b/>
          <w:sz w:val="22"/>
          <w:szCs w:val="22"/>
        </w:rPr>
        <w:t>ncil</w:t>
      </w:r>
      <w:r w:rsidR="00E90344">
        <w:rPr>
          <w:b/>
          <w:sz w:val="22"/>
          <w:szCs w:val="22"/>
        </w:rPr>
        <w:t xml:space="preserve"> </w:t>
      </w:r>
      <w:r w:rsidR="00AE47F7">
        <w:rPr>
          <w:b/>
          <w:sz w:val="22"/>
          <w:szCs w:val="22"/>
        </w:rPr>
        <w:t xml:space="preserve">will take place in the Church Rooms at 7.30pm on </w:t>
      </w:r>
      <w:r w:rsidR="00255416">
        <w:rPr>
          <w:b/>
          <w:sz w:val="22"/>
          <w:szCs w:val="22"/>
        </w:rPr>
        <w:t>Tuesda</w:t>
      </w:r>
      <w:r w:rsidR="0029748C">
        <w:rPr>
          <w:b/>
          <w:sz w:val="22"/>
          <w:szCs w:val="22"/>
        </w:rPr>
        <w:t>y 7</w:t>
      </w:r>
      <w:r w:rsidR="0029748C" w:rsidRPr="0029748C">
        <w:rPr>
          <w:b/>
          <w:sz w:val="22"/>
          <w:szCs w:val="22"/>
          <w:vertAlign w:val="superscript"/>
        </w:rPr>
        <w:t>th</w:t>
      </w:r>
      <w:r w:rsidR="0029748C">
        <w:rPr>
          <w:b/>
          <w:sz w:val="22"/>
          <w:szCs w:val="22"/>
        </w:rPr>
        <w:t xml:space="preserve"> December 2021</w:t>
      </w:r>
    </w:p>
    <w:p w14:paraId="1A42A4C1" w14:textId="77777777" w:rsidR="00D21940" w:rsidRPr="00D21940" w:rsidRDefault="00D21940" w:rsidP="00D21940">
      <w:pPr>
        <w:rPr>
          <w:b/>
          <w:sz w:val="22"/>
          <w:szCs w:val="22"/>
        </w:rPr>
      </w:pPr>
    </w:p>
    <w:p w14:paraId="54835E5A" w14:textId="66499166" w:rsidR="003E6F38" w:rsidRPr="003A7D05" w:rsidRDefault="00092578" w:rsidP="00DA726F">
      <w:pPr>
        <w:rPr>
          <w:sz w:val="22"/>
          <w:szCs w:val="22"/>
        </w:rPr>
      </w:pPr>
      <w:r>
        <w:rPr>
          <w:sz w:val="22"/>
          <w:szCs w:val="22"/>
        </w:rPr>
        <w:t xml:space="preserve">The meeting closed at </w:t>
      </w:r>
      <w:r w:rsidR="0081684E">
        <w:rPr>
          <w:sz w:val="22"/>
          <w:szCs w:val="22"/>
        </w:rPr>
        <w:t>2</w:t>
      </w:r>
      <w:r w:rsidR="0029748C">
        <w:rPr>
          <w:sz w:val="22"/>
          <w:szCs w:val="22"/>
        </w:rPr>
        <w:t>115</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B196" w14:textId="77777777" w:rsidR="00F835D5" w:rsidRDefault="00F835D5" w:rsidP="00507848">
      <w:r>
        <w:separator/>
      </w:r>
    </w:p>
  </w:endnote>
  <w:endnote w:type="continuationSeparator" w:id="0">
    <w:p w14:paraId="3E7D191D" w14:textId="77777777" w:rsidR="00F835D5" w:rsidRDefault="00F835D5"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roofErr w:type="gramStart"/>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7878" w14:textId="77777777" w:rsidR="00F835D5" w:rsidRDefault="00F835D5" w:rsidP="00507848">
      <w:r>
        <w:separator/>
      </w:r>
    </w:p>
  </w:footnote>
  <w:footnote w:type="continuationSeparator" w:id="0">
    <w:p w14:paraId="1FAABD47" w14:textId="77777777" w:rsidR="00F835D5" w:rsidRDefault="00F835D5"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EndPr/>
    <w:sdtContent>
      <w:p w14:paraId="028B0D46" w14:textId="1F5B71F5" w:rsidR="0053698C" w:rsidRDefault="00F835D5">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90E6D"/>
    <w:rsid w:val="00092000"/>
    <w:rsid w:val="000920E6"/>
    <w:rsid w:val="00092578"/>
    <w:rsid w:val="0009410E"/>
    <w:rsid w:val="000949B6"/>
    <w:rsid w:val="000975DF"/>
    <w:rsid w:val="000A0575"/>
    <w:rsid w:val="000A05FC"/>
    <w:rsid w:val="000A0BEB"/>
    <w:rsid w:val="000A0E9D"/>
    <w:rsid w:val="000A400A"/>
    <w:rsid w:val="000A52B2"/>
    <w:rsid w:val="000A5320"/>
    <w:rsid w:val="000A57A6"/>
    <w:rsid w:val="000A60A6"/>
    <w:rsid w:val="000A775D"/>
    <w:rsid w:val="000B0336"/>
    <w:rsid w:val="000B5027"/>
    <w:rsid w:val="000B559F"/>
    <w:rsid w:val="000C58F8"/>
    <w:rsid w:val="000C7EB2"/>
    <w:rsid w:val="000D1038"/>
    <w:rsid w:val="000D142E"/>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7A9F"/>
    <w:rsid w:val="00112110"/>
    <w:rsid w:val="00112C33"/>
    <w:rsid w:val="00113D38"/>
    <w:rsid w:val="0012010F"/>
    <w:rsid w:val="00120D9B"/>
    <w:rsid w:val="00120FF2"/>
    <w:rsid w:val="00121A71"/>
    <w:rsid w:val="00122D00"/>
    <w:rsid w:val="00123233"/>
    <w:rsid w:val="00123C02"/>
    <w:rsid w:val="00124C3D"/>
    <w:rsid w:val="0012564D"/>
    <w:rsid w:val="00125C2D"/>
    <w:rsid w:val="0012696A"/>
    <w:rsid w:val="00127A65"/>
    <w:rsid w:val="00131F42"/>
    <w:rsid w:val="00132AD5"/>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C2B"/>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6DE1"/>
    <w:rsid w:val="001D12F7"/>
    <w:rsid w:val="001E0941"/>
    <w:rsid w:val="001E1F56"/>
    <w:rsid w:val="001E23EE"/>
    <w:rsid w:val="001E28FB"/>
    <w:rsid w:val="001E4A16"/>
    <w:rsid w:val="001E5910"/>
    <w:rsid w:val="001E5AB7"/>
    <w:rsid w:val="001F0EC2"/>
    <w:rsid w:val="001F10F1"/>
    <w:rsid w:val="001F4017"/>
    <w:rsid w:val="001F7876"/>
    <w:rsid w:val="00200668"/>
    <w:rsid w:val="00200BE0"/>
    <w:rsid w:val="002015B8"/>
    <w:rsid w:val="0020182A"/>
    <w:rsid w:val="00205424"/>
    <w:rsid w:val="0020603D"/>
    <w:rsid w:val="002070F1"/>
    <w:rsid w:val="0020798A"/>
    <w:rsid w:val="002101E6"/>
    <w:rsid w:val="00211B3E"/>
    <w:rsid w:val="002131D1"/>
    <w:rsid w:val="00214EB0"/>
    <w:rsid w:val="00216DE7"/>
    <w:rsid w:val="00220ED2"/>
    <w:rsid w:val="00221A19"/>
    <w:rsid w:val="00221A5F"/>
    <w:rsid w:val="002224C8"/>
    <w:rsid w:val="00223A7C"/>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90517"/>
    <w:rsid w:val="00290D31"/>
    <w:rsid w:val="00290E25"/>
    <w:rsid w:val="002922DE"/>
    <w:rsid w:val="00292BC6"/>
    <w:rsid w:val="00293018"/>
    <w:rsid w:val="0029317E"/>
    <w:rsid w:val="00296D01"/>
    <w:rsid w:val="00296D32"/>
    <w:rsid w:val="0029748C"/>
    <w:rsid w:val="002A2951"/>
    <w:rsid w:val="002A35FB"/>
    <w:rsid w:val="002A3665"/>
    <w:rsid w:val="002A398A"/>
    <w:rsid w:val="002A39ED"/>
    <w:rsid w:val="002A4079"/>
    <w:rsid w:val="002A4322"/>
    <w:rsid w:val="002A70CC"/>
    <w:rsid w:val="002A7B3C"/>
    <w:rsid w:val="002B05BF"/>
    <w:rsid w:val="002B342B"/>
    <w:rsid w:val="002B4027"/>
    <w:rsid w:val="002B4240"/>
    <w:rsid w:val="002B66E9"/>
    <w:rsid w:val="002C11A7"/>
    <w:rsid w:val="002C2464"/>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2F49C4"/>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E64"/>
    <w:rsid w:val="00371A3F"/>
    <w:rsid w:val="00371CE4"/>
    <w:rsid w:val="00372728"/>
    <w:rsid w:val="00372EDC"/>
    <w:rsid w:val="00373053"/>
    <w:rsid w:val="00374A99"/>
    <w:rsid w:val="00374AED"/>
    <w:rsid w:val="00374E4B"/>
    <w:rsid w:val="00374EA9"/>
    <w:rsid w:val="003802DA"/>
    <w:rsid w:val="00381302"/>
    <w:rsid w:val="00381D7A"/>
    <w:rsid w:val="003941CE"/>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E8C"/>
    <w:rsid w:val="00410A4B"/>
    <w:rsid w:val="00411129"/>
    <w:rsid w:val="00413274"/>
    <w:rsid w:val="00413A0B"/>
    <w:rsid w:val="004146E5"/>
    <w:rsid w:val="00415654"/>
    <w:rsid w:val="004159B3"/>
    <w:rsid w:val="00416090"/>
    <w:rsid w:val="00423E8D"/>
    <w:rsid w:val="00424235"/>
    <w:rsid w:val="0043065A"/>
    <w:rsid w:val="004343B2"/>
    <w:rsid w:val="00446036"/>
    <w:rsid w:val="004479DC"/>
    <w:rsid w:val="004512AE"/>
    <w:rsid w:val="004518D2"/>
    <w:rsid w:val="004567FF"/>
    <w:rsid w:val="00457600"/>
    <w:rsid w:val="004657BE"/>
    <w:rsid w:val="00465A15"/>
    <w:rsid w:val="004669FD"/>
    <w:rsid w:val="0046761D"/>
    <w:rsid w:val="00467669"/>
    <w:rsid w:val="00467826"/>
    <w:rsid w:val="00471AB9"/>
    <w:rsid w:val="00471BF9"/>
    <w:rsid w:val="004727FB"/>
    <w:rsid w:val="004736C6"/>
    <w:rsid w:val="00474597"/>
    <w:rsid w:val="0047519A"/>
    <w:rsid w:val="004762C7"/>
    <w:rsid w:val="00477609"/>
    <w:rsid w:val="004777B8"/>
    <w:rsid w:val="00481B65"/>
    <w:rsid w:val="00482322"/>
    <w:rsid w:val="004826E1"/>
    <w:rsid w:val="004839FB"/>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15A6"/>
    <w:rsid w:val="00572696"/>
    <w:rsid w:val="005765DD"/>
    <w:rsid w:val="00580263"/>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300E3"/>
    <w:rsid w:val="00630946"/>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392D"/>
    <w:rsid w:val="006B39B4"/>
    <w:rsid w:val="006B521A"/>
    <w:rsid w:val="006B62C1"/>
    <w:rsid w:val="006B79F7"/>
    <w:rsid w:val="006C154B"/>
    <w:rsid w:val="006C28CD"/>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5867"/>
    <w:rsid w:val="006F6208"/>
    <w:rsid w:val="00702320"/>
    <w:rsid w:val="00702E22"/>
    <w:rsid w:val="007033F8"/>
    <w:rsid w:val="00704E23"/>
    <w:rsid w:val="007052D6"/>
    <w:rsid w:val="00707C22"/>
    <w:rsid w:val="00712029"/>
    <w:rsid w:val="00712472"/>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52EF"/>
    <w:rsid w:val="00755D99"/>
    <w:rsid w:val="007570D2"/>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E5D"/>
    <w:rsid w:val="007F6BA3"/>
    <w:rsid w:val="007F6E25"/>
    <w:rsid w:val="00800661"/>
    <w:rsid w:val="00801A40"/>
    <w:rsid w:val="008024F8"/>
    <w:rsid w:val="00803BE3"/>
    <w:rsid w:val="00805120"/>
    <w:rsid w:val="008053F6"/>
    <w:rsid w:val="00805C4F"/>
    <w:rsid w:val="00806757"/>
    <w:rsid w:val="008076B0"/>
    <w:rsid w:val="00810C0B"/>
    <w:rsid w:val="00812F3C"/>
    <w:rsid w:val="008138BF"/>
    <w:rsid w:val="0081429D"/>
    <w:rsid w:val="00815B5F"/>
    <w:rsid w:val="0081684E"/>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77E9"/>
    <w:rsid w:val="00877901"/>
    <w:rsid w:val="0088147B"/>
    <w:rsid w:val="00883EAF"/>
    <w:rsid w:val="00883F21"/>
    <w:rsid w:val="00884B31"/>
    <w:rsid w:val="008875AB"/>
    <w:rsid w:val="0089067C"/>
    <w:rsid w:val="00892EEF"/>
    <w:rsid w:val="0089358A"/>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7A88"/>
    <w:rsid w:val="00900EB2"/>
    <w:rsid w:val="009013BD"/>
    <w:rsid w:val="00902C9F"/>
    <w:rsid w:val="00903E00"/>
    <w:rsid w:val="009042DC"/>
    <w:rsid w:val="0090442A"/>
    <w:rsid w:val="00906FC5"/>
    <w:rsid w:val="009108BB"/>
    <w:rsid w:val="00911983"/>
    <w:rsid w:val="00914FE5"/>
    <w:rsid w:val="009155BB"/>
    <w:rsid w:val="00915DB9"/>
    <w:rsid w:val="00921B94"/>
    <w:rsid w:val="009252A6"/>
    <w:rsid w:val="00926475"/>
    <w:rsid w:val="00927F29"/>
    <w:rsid w:val="00933940"/>
    <w:rsid w:val="00934769"/>
    <w:rsid w:val="009368DE"/>
    <w:rsid w:val="00941C2F"/>
    <w:rsid w:val="00956A60"/>
    <w:rsid w:val="00957155"/>
    <w:rsid w:val="00957363"/>
    <w:rsid w:val="00961EDF"/>
    <w:rsid w:val="00963F86"/>
    <w:rsid w:val="0096449A"/>
    <w:rsid w:val="0096671B"/>
    <w:rsid w:val="00966AAE"/>
    <w:rsid w:val="00972D8B"/>
    <w:rsid w:val="0097505B"/>
    <w:rsid w:val="009760BC"/>
    <w:rsid w:val="00977707"/>
    <w:rsid w:val="00980A32"/>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D7C83"/>
    <w:rsid w:val="009E1627"/>
    <w:rsid w:val="009E21AD"/>
    <w:rsid w:val="009E323F"/>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175"/>
    <w:rsid w:val="00A10C30"/>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3832"/>
    <w:rsid w:val="00A85347"/>
    <w:rsid w:val="00A855E8"/>
    <w:rsid w:val="00A87431"/>
    <w:rsid w:val="00A876D8"/>
    <w:rsid w:val="00A90225"/>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8EE"/>
    <w:rsid w:val="00B36841"/>
    <w:rsid w:val="00B37EB3"/>
    <w:rsid w:val="00B40030"/>
    <w:rsid w:val="00B410B8"/>
    <w:rsid w:val="00B419BA"/>
    <w:rsid w:val="00B42481"/>
    <w:rsid w:val="00B42E1B"/>
    <w:rsid w:val="00B45100"/>
    <w:rsid w:val="00B4564A"/>
    <w:rsid w:val="00B45B0A"/>
    <w:rsid w:val="00B472A6"/>
    <w:rsid w:val="00B5043D"/>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9AA"/>
    <w:rsid w:val="00C44858"/>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0BDF"/>
    <w:rsid w:val="00C93DD2"/>
    <w:rsid w:val="00C94148"/>
    <w:rsid w:val="00C96565"/>
    <w:rsid w:val="00CA1A5F"/>
    <w:rsid w:val="00CA1D13"/>
    <w:rsid w:val="00CA1F41"/>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1C52"/>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52C9"/>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E3530"/>
    <w:rsid w:val="00DF00BF"/>
    <w:rsid w:val="00DF214C"/>
    <w:rsid w:val="00DF24C1"/>
    <w:rsid w:val="00DF332A"/>
    <w:rsid w:val="00DF3EEE"/>
    <w:rsid w:val="00DF5EA0"/>
    <w:rsid w:val="00DF62CC"/>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C97"/>
    <w:rsid w:val="00E82D1E"/>
    <w:rsid w:val="00E833F0"/>
    <w:rsid w:val="00E83CB8"/>
    <w:rsid w:val="00E84888"/>
    <w:rsid w:val="00E8518C"/>
    <w:rsid w:val="00E85628"/>
    <w:rsid w:val="00E8751D"/>
    <w:rsid w:val="00E87830"/>
    <w:rsid w:val="00E878D8"/>
    <w:rsid w:val="00E90344"/>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265"/>
    <w:rsid w:val="00ED1355"/>
    <w:rsid w:val="00ED28A2"/>
    <w:rsid w:val="00ED55E5"/>
    <w:rsid w:val="00EE172C"/>
    <w:rsid w:val="00EE280C"/>
    <w:rsid w:val="00EE4A04"/>
    <w:rsid w:val="00EE59A6"/>
    <w:rsid w:val="00EE5FBE"/>
    <w:rsid w:val="00EF32E8"/>
    <w:rsid w:val="00EF3609"/>
    <w:rsid w:val="00F00137"/>
    <w:rsid w:val="00F00ADE"/>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354C"/>
    <w:rsid w:val="00F653FE"/>
    <w:rsid w:val="00F669FF"/>
    <w:rsid w:val="00F66F03"/>
    <w:rsid w:val="00F673A9"/>
    <w:rsid w:val="00F677D4"/>
    <w:rsid w:val="00F71AA6"/>
    <w:rsid w:val="00F730CC"/>
    <w:rsid w:val="00F7357D"/>
    <w:rsid w:val="00F749E4"/>
    <w:rsid w:val="00F832C4"/>
    <w:rsid w:val="00F835D5"/>
    <w:rsid w:val="00F841EF"/>
    <w:rsid w:val="00F85941"/>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8D6C6"/>
  <w15:docId w15:val="{5F269250-4798-4A2F-A2E0-999D21DB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6</cp:revision>
  <cp:lastPrinted>2021-01-14T13:00:00Z</cp:lastPrinted>
  <dcterms:created xsi:type="dcterms:W3CDTF">2021-11-03T11:49:00Z</dcterms:created>
  <dcterms:modified xsi:type="dcterms:W3CDTF">2021-11-10T20:47:00Z</dcterms:modified>
</cp:coreProperties>
</file>